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7" w:rsidRPr="009725F6" w:rsidRDefault="008613C7" w:rsidP="009725F6">
      <w:pPr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0F101D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613C7" w:rsidRDefault="008613C7" w:rsidP="000F101D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613C7" w:rsidRPr="009725F6" w:rsidRDefault="008613C7" w:rsidP="000F101D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725F6">
        <w:rPr>
          <w:rFonts w:ascii="Times New Roman" w:hAnsi="Times New Roman" w:cs="Times New Roman"/>
          <w:b/>
          <w:bCs/>
          <w:sz w:val="48"/>
          <w:szCs w:val="48"/>
        </w:rPr>
        <w:t>SEMINARSKI RAD</w:t>
      </w:r>
    </w:p>
    <w:p w:rsidR="008613C7" w:rsidRDefault="008613C7" w:rsidP="00620A14">
      <w:pPr>
        <w:jc w:val="center"/>
      </w:pPr>
    </w:p>
    <w:p w:rsidR="008613C7" w:rsidRDefault="008613C7" w:rsidP="009725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613C7" w:rsidRPr="009725F6" w:rsidRDefault="008613C7" w:rsidP="000F101D">
      <w:pPr>
        <w:pStyle w:val="NoSpacing"/>
        <w:rPr>
          <w:rFonts w:ascii="Times New Roman" w:hAnsi="Times New Roman" w:cs="Times New Roman"/>
          <w:b/>
          <w:bCs/>
          <w:sz w:val="48"/>
          <w:szCs w:val="48"/>
        </w:rPr>
      </w:pPr>
    </w:p>
    <w:p w:rsidR="008613C7" w:rsidRPr="009725F6" w:rsidRDefault="008613C7" w:rsidP="009725F6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9725F6">
        <w:rPr>
          <w:rFonts w:ascii="Times New Roman" w:hAnsi="Times New Roman" w:cs="Times New Roman"/>
          <w:sz w:val="48"/>
          <w:szCs w:val="48"/>
        </w:rPr>
        <w:t>Međunarodno privredno pravo</w:t>
      </w:r>
    </w:p>
    <w:p w:rsidR="008613C7" w:rsidRPr="009725F6" w:rsidRDefault="008613C7" w:rsidP="009725F6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9725F6">
        <w:rPr>
          <w:rFonts w:ascii="Times New Roman" w:hAnsi="Times New Roman" w:cs="Times New Roman"/>
          <w:sz w:val="36"/>
          <w:szCs w:val="36"/>
        </w:rPr>
        <w:t>Tema</w:t>
      </w:r>
      <w:r w:rsidRPr="009725F6">
        <w:rPr>
          <w:rFonts w:ascii="Times New Roman" w:hAnsi="Times New Roman" w:cs="Times New Roman"/>
          <w:sz w:val="48"/>
          <w:szCs w:val="48"/>
        </w:rPr>
        <w:t xml:space="preserve">: </w:t>
      </w:r>
      <w:r w:rsidRPr="009725F6">
        <w:rPr>
          <w:rFonts w:ascii="Times New Roman" w:hAnsi="Times New Roman" w:cs="Times New Roman"/>
          <w:b/>
          <w:bCs/>
          <w:sz w:val="40"/>
          <w:szCs w:val="40"/>
        </w:rPr>
        <w:t>NASTANAK I RAZVOJ WTO</w:t>
      </w:r>
    </w:p>
    <w:p w:rsidR="008613C7" w:rsidRDefault="008613C7" w:rsidP="0081171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613C7" w:rsidRDefault="008613C7" w:rsidP="0081171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613C7" w:rsidRDefault="008613C7" w:rsidP="009725F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9725F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3D1962" w:rsidP="00E85778">
      <w:pPr>
        <w:jc w:val="center"/>
        <w:rPr>
          <w:sz w:val="28"/>
          <w:szCs w:val="28"/>
        </w:rPr>
      </w:pPr>
      <w:hyperlink r:id="rId7" w:history="1">
        <w:r w:rsidR="008613C7">
          <w:rPr>
            <w:rStyle w:val="Hyperlink"/>
            <w:sz w:val="28"/>
            <w:szCs w:val="28"/>
          </w:rPr>
          <w:t>www.</w:t>
        </w:r>
        <w:r w:rsidR="00EB3D98">
          <w:rPr>
            <w:rStyle w:val="Hyperlink"/>
            <w:sz w:val="28"/>
            <w:szCs w:val="28"/>
          </w:rPr>
          <w:t>maturski.org</w:t>
        </w:r>
      </w:hyperlink>
    </w:p>
    <w:p w:rsidR="008613C7" w:rsidRDefault="008613C7" w:rsidP="00E97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Pr="005F36C9" w:rsidRDefault="008613C7" w:rsidP="00E973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E9733F" w:rsidRDefault="008613C7" w:rsidP="00E973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Sadržaj: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>Uvod………………………………………………………………………...… 3</w:t>
      </w:r>
    </w:p>
    <w:p w:rsidR="008613C7" w:rsidRPr="00B0352A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A152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352A">
        <w:rPr>
          <w:rFonts w:ascii="Times New Roman" w:hAnsi="Times New Roman" w:cs="Times New Roman"/>
          <w:sz w:val="28"/>
          <w:szCs w:val="28"/>
        </w:rPr>
        <w:t>Osnivanje 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B0352A">
        <w:rPr>
          <w:rFonts w:ascii="Times New Roman" w:hAnsi="Times New Roman" w:cs="Times New Roman"/>
          <w:sz w:val="28"/>
          <w:szCs w:val="28"/>
        </w:rPr>
        <w:t>etske trgovinsk</w:t>
      </w:r>
      <w:r>
        <w:rPr>
          <w:rFonts w:ascii="Times New Roman" w:hAnsi="Times New Roman" w:cs="Times New Roman"/>
          <w:sz w:val="28"/>
          <w:szCs w:val="28"/>
        </w:rPr>
        <w:t xml:space="preserve">e organizacije  </w:t>
      </w:r>
      <w:r w:rsidRPr="00B0352A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.......................... ......</w:t>
      </w:r>
      <w:r w:rsidRPr="00B0352A">
        <w:rPr>
          <w:rFonts w:ascii="Times New Roman" w:hAnsi="Times New Roman" w:cs="Times New Roman"/>
          <w:sz w:val="28"/>
          <w:szCs w:val="28"/>
        </w:rPr>
        <w:t>4</w:t>
      </w:r>
    </w:p>
    <w:p w:rsidR="008613C7" w:rsidRDefault="008613C7" w:rsidP="00A152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B0352A">
        <w:rPr>
          <w:rFonts w:ascii="Times New Roman" w:hAnsi="Times New Roman" w:cs="Times New Roman"/>
          <w:sz w:val="28"/>
          <w:szCs w:val="28"/>
        </w:rPr>
        <w:t xml:space="preserve"> Šta je 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B0352A">
        <w:rPr>
          <w:rFonts w:ascii="Times New Roman" w:hAnsi="Times New Roman" w:cs="Times New Roman"/>
          <w:sz w:val="28"/>
          <w:szCs w:val="28"/>
        </w:rPr>
        <w:t>etska trgovinska organizacija.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Pr="00B0352A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8613C7" w:rsidRDefault="008613C7" w:rsidP="00A152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Izvorišta Svjetske trgovinske organizacije i istorijski pogled ...........5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Principi Svjetske trgovinske organizacije .........................................6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GATT ................................................................................................8</w:t>
      </w:r>
    </w:p>
    <w:p w:rsidR="008613C7" w:rsidRDefault="008613C7" w:rsidP="00A152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1.4.1. Opšti sporazum o carinama i trgovini...................................8</w:t>
      </w:r>
    </w:p>
    <w:p w:rsidR="008613C7" w:rsidRDefault="008613C7" w:rsidP="00A152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1.4.2. Princpiti GATT-a .................................................................8</w:t>
      </w:r>
    </w:p>
    <w:p w:rsidR="008613C7" w:rsidRDefault="008613C7" w:rsidP="00A152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1.4.3. Klauzula najvećeg ovlašćenja ..............................................9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1.4.4. Odredbe GATT-a .................................................................10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1.4.5. Pregovori pod okriljem GATT-a ..........................................10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1.4.6. Urugvajska runda .................................................................11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Funkcije Svjetske trgovinske organizacije ....................................... 12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Doprinosi Svjetske trgovinske organizacije ......................................13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228">
        <w:rPr>
          <w:rFonts w:ascii="Times New Roman" w:hAnsi="Times New Roman" w:cs="Times New Roman"/>
          <w:sz w:val="28"/>
          <w:szCs w:val="28"/>
        </w:rPr>
        <w:t>. Svjetska trgovinska organizacija kao međunarodni subjekt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..........................14</w:t>
      </w:r>
    </w:p>
    <w:p w:rsidR="008613C7" w:rsidRDefault="008613C7" w:rsidP="000046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Svjetska trgovinska organizacija kao međunarodna organizacija ... 14</w:t>
      </w:r>
    </w:p>
    <w:p w:rsidR="008613C7" w:rsidRDefault="008613C7" w:rsidP="00E973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Svjetska trgovinska organizacija kao subjekt međunarodnog </w:t>
      </w:r>
    </w:p>
    <w:p w:rsidR="008613C7" w:rsidRDefault="008613C7" w:rsidP="00E973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prava..................................................................................................14</w:t>
      </w:r>
    </w:p>
    <w:p w:rsidR="008613C7" w:rsidRDefault="008613C7" w:rsidP="00E973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Finansiranje Svjetske trgovinske organizacije .................................16</w:t>
      </w:r>
    </w:p>
    <w:p w:rsidR="008613C7" w:rsidRDefault="008613C7" w:rsidP="00E973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BiH i Svjetska trgovinska organizacija ............................................17</w:t>
      </w:r>
    </w:p>
    <w:p w:rsidR="008613C7" w:rsidRDefault="008613C7" w:rsidP="00E973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Budućnost Svjetske trgovinske organizacije ....................................18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Kritika Svjetske trgovinske organizacije ..........................................19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2.6.1. Trgovina na račun okoliša ....................................................20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2.6.2. Socijalna i ekološka svjetska trgovina .......................... ......22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Zaključak ............................................................................................................23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Pr="00662228" w:rsidRDefault="008613C7" w:rsidP="00E9733F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Literatura ............................................................................................................24</w:t>
      </w:r>
    </w:p>
    <w:p w:rsidR="008613C7" w:rsidRPr="00662228" w:rsidRDefault="008613C7" w:rsidP="00477E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477E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F91BD7" w:rsidRDefault="008613C7" w:rsidP="00E9733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Uvod</w:t>
      </w:r>
    </w:p>
    <w:p w:rsidR="008613C7" w:rsidRPr="00F91BD7" w:rsidRDefault="008613C7" w:rsidP="00F91BD7">
      <w:pPr>
        <w:pStyle w:val="NoSpacing"/>
        <w:rPr>
          <w:rFonts w:ascii="Times New Roman" w:hAnsi="Times New Roman" w:cs="Times New Roman"/>
          <w:b/>
          <w:bCs/>
        </w:rPr>
      </w:pPr>
    </w:p>
    <w:p w:rsidR="008613C7" w:rsidRPr="00E9733F" w:rsidRDefault="008613C7" w:rsidP="00E9733F">
      <w:pPr>
        <w:pStyle w:val="NoSpacing"/>
        <w:ind w:firstLine="708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E9733F">
        <w:rPr>
          <w:rStyle w:val="nw"/>
          <w:rFonts w:ascii="Times New Roman" w:hAnsi="Times New Roman" w:cs="Times New Roman"/>
          <w:sz w:val="24"/>
          <w:szCs w:val="24"/>
        </w:rPr>
        <w:t>Svjetska trgovinska organizacija je najmlađa međunarodna ekonomska organizacija i</w:t>
      </w:r>
      <w:r w:rsidRPr="00E9733F">
        <w:rPr>
          <w:rFonts w:ascii="Times New Roman" w:hAnsi="Times New Roman" w:cs="Times New Roman"/>
          <w:sz w:val="24"/>
          <w:szCs w:val="24"/>
        </w:rPr>
        <w:t xml:space="preserve"> </w:t>
      </w:r>
      <w:r w:rsidRPr="00E9733F">
        <w:rPr>
          <w:rStyle w:val="nw"/>
          <w:rFonts w:ascii="Times New Roman" w:hAnsi="Times New Roman" w:cs="Times New Roman"/>
          <w:sz w:val="24"/>
          <w:szCs w:val="24"/>
        </w:rPr>
        <w:t xml:space="preserve">postoji tek nešto više od deset godina. Svjetska trgovinska organizacija (skraćenica WTO od eng. </w:t>
      </w:r>
      <w:r w:rsidRPr="00E9733F">
        <w:rPr>
          <w:rStyle w:val="nw"/>
          <w:rFonts w:ascii="Times New Roman" w:hAnsi="Times New Roman" w:cs="Times New Roman"/>
          <w:i/>
          <w:iCs/>
          <w:sz w:val="24"/>
          <w:szCs w:val="24"/>
        </w:rPr>
        <w:t>World Trade Organisation</w:t>
      </w:r>
      <w:r w:rsidRPr="00E9733F">
        <w:rPr>
          <w:rStyle w:val="nw"/>
          <w:rFonts w:ascii="Times New Roman" w:hAnsi="Times New Roman" w:cs="Times New Roman"/>
          <w:sz w:val="24"/>
          <w:szCs w:val="24"/>
        </w:rPr>
        <w:t xml:space="preserve"> je međunarodna organizacija koja predstavlja institucionalani i pravni okvir multilateralnog trgovačkog sistema u područjima carina i trgovine robama, uslugama i intelektualnom vlasništvu. </w:t>
      </w:r>
    </w:p>
    <w:p w:rsidR="008613C7" w:rsidRPr="00E9733F" w:rsidRDefault="008613C7" w:rsidP="00E9733F">
      <w:pPr>
        <w:pStyle w:val="pj"/>
        <w:spacing w:line="252" w:lineRule="atLeast"/>
        <w:ind w:firstLine="708"/>
        <w:jc w:val="both"/>
        <w:rPr>
          <w:rStyle w:val="nw"/>
        </w:rPr>
      </w:pPr>
      <w:r w:rsidRPr="00E9733F">
        <w:rPr>
          <w:rStyle w:val="nw"/>
        </w:rPr>
        <w:t>Njen značaj za odvijanje međunarodne trgovine robom</w:t>
      </w:r>
      <w:r w:rsidRPr="00E9733F">
        <w:t xml:space="preserve"> </w:t>
      </w:r>
      <w:r w:rsidRPr="00E9733F">
        <w:rPr>
          <w:rStyle w:val="nw"/>
        </w:rPr>
        <w:t>i uslugama je izuzetno veliki. Svjetska trgovinska organizacija promoviše slobodnu svjetsku</w:t>
      </w:r>
      <w:r w:rsidRPr="00E9733F">
        <w:t xml:space="preserve"> </w:t>
      </w:r>
      <w:r w:rsidRPr="00E9733F">
        <w:rPr>
          <w:rStyle w:val="nw"/>
        </w:rPr>
        <w:t>trgovinu, što bi trebalo da rezultira povećanim međunarodnim trgovinskim tokovima,</w:t>
      </w:r>
      <w:r w:rsidRPr="00E9733F">
        <w:t xml:space="preserve"> </w:t>
      </w:r>
      <w:r w:rsidRPr="00E9733F">
        <w:rPr>
          <w:rStyle w:val="nw"/>
        </w:rPr>
        <w:t>dobicima za preduzeća, stanovništvo i društvo u cjelini. Države članice Svjetske trgovinske</w:t>
      </w:r>
      <w:r w:rsidRPr="00E9733F">
        <w:t xml:space="preserve"> </w:t>
      </w:r>
      <w:r w:rsidRPr="00E9733F">
        <w:rPr>
          <w:rStyle w:val="nw"/>
        </w:rPr>
        <w:t>organizacije se odriču nacionalnog suvereniteta u vođenju spoljnotrgovinske politike, da bi</w:t>
      </w:r>
      <w:r w:rsidRPr="00E9733F">
        <w:t xml:space="preserve"> </w:t>
      </w:r>
      <w:r w:rsidRPr="00E9733F">
        <w:rPr>
          <w:rStyle w:val="nw"/>
        </w:rPr>
        <w:t>obezbjedile povlastice koje proističu iz članstva u Svjetskoj trgovinskoj organizaciji. Međutim,</w:t>
      </w:r>
      <w:r w:rsidRPr="00E9733F">
        <w:t xml:space="preserve"> </w:t>
      </w:r>
      <w:r w:rsidRPr="00E9733F">
        <w:rPr>
          <w:rStyle w:val="nw"/>
        </w:rPr>
        <w:t>efekti međunarodne liberalizacije najčešće nisu ravnomjerno raspoređeni među državama</w:t>
      </w:r>
      <w:r w:rsidRPr="00E9733F">
        <w:t xml:space="preserve"> </w:t>
      </w:r>
      <w:r w:rsidRPr="00E9733F">
        <w:rPr>
          <w:rStyle w:val="nw"/>
        </w:rPr>
        <w:t>svijeta i različitim slojevima stanovništva, pa Svjetska trgovinska organizacija trpi oštre kritike.</w:t>
      </w:r>
      <w:r w:rsidRPr="00E9733F">
        <w:t xml:space="preserve"> </w:t>
      </w:r>
      <w:r w:rsidRPr="00E9733F">
        <w:rPr>
          <w:rStyle w:val="nw"/>
        </w:rPr>
        <w:t>Ova organizacija je najčešće meta antiglobalističkih pokreta.</w:t>
      </w:r>
    </w:p>
    <w:p w:rsidR="008613C7" w:rsidRPr="00E9733F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pj"/>
        <w:spacing w:line="252" w:lineRule="atLeast"/>
        <w:rPr>
          <w:rStyle w:val="nw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959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F720A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613C7" w:rsidRPr="00F720AD" w:rsidRDefault="008613C7" w:rsidP="00F720A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F720AD">
        <w:rPr>
          <w:rFonts w:ascii="Times New Roman" w:hAnsi="Times New Roman" w:cs="Times New Roman"/>
          <w:b/>
          <w:bCs/>
          <w:sz w:val="32"/>
          <w:szCs w:val="32"/>
        </w:rPr>
        <w:t>Osnivanje Svjetske trgovinske organizacije</w:t>
      </w:r>
    </w:p>
    <w:p w:rsidR="008613C7" w:rsidRDefault="008613C7" w:rsidP="00B0352A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F576F2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Svjetska trgovinska organizacija osnovana je i službeno je počela sa radom 1. januara 1995 godine. Sjedište organizacije je u Ženevi (Švicarska) a ukupno broji 150 država članica. Generalni direktor organizacije je Pascal Lemy (od 2005. godine).</w:t>
      </w:r>
    </w:p>
    <w:p w:rsidR="008613C7" w:rsidRPr="00F576F2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1.1.Šta j</w:t>
      </w:r>
      <w:r>
        <w:rPr>
          <w:rFonts w:ascii="Times New Roman" w:hAnsi="Times New Roman" w:cs="Times New Roman"/>
          <w:b/>
          <w:bCs/>
          <w:sz w:val="28"/>
          <w:szCs w:val="28"/>
        </w:rPr>
        <w:t>e S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>vjetska trgovinska organizacija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13C7" w:rsidRDefault="008613C7" w:rsidP="00E97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>etska trgovinska organizacija je pravni i institucionalni osnov multilateralnog trgovins</w:t>
      </w:r>
      <w:r>
        <w:rPr>
          <w:rFonts w:ascii="Times New Roman" w:hAnsi="Times New Roman" w:cs="Times New Roman"/>
          <w:sz w:val="24"/>
          <w:szCs w:val="24"/>
        </w:rPr>
        <w:t>kog sistema. Ona određuje osnov</w:t>
      </w:r>
      <w:r w:rsidRPr="00B1123E">
        <w:rPr>
          <w:rFonts w:ascii="Times New Roman" w:hAnsi="Times New Roman" w:cs="Times New Roman"/>
          <w:sz w:val="24"/>
          <w:szCs w:val="24"/>
        </w:rPr>
        <w:t>e ugovornih obaveze kojima se utvrđuje kako vlade treba da formulišu i primenjuju domaću regulativu u oblasti spoljne trgovine.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>etska trgovinska organizacija je istovremeno i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>esto gde se odvijaju spoljnotrgovinski odnosi među zemljama kroz zajedničke pregovore i r</w:t>
      </w:r>
      <w:r>
        <w:rPr>
          <w:rFonts w:ascii="Times New Roman" w:hAnsi="Times New Roman" w:cs="Times New Roman"/>
          <w:sz w:val="24"/>
          <w:szCs w:val="24"/>
        </w:rPr>
        <w:t>ješavanje sporova</w:t>
      </w:r>
      <w:r w:rsidRPr="00B1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 xml:space="preserve">etska trgovinska organizacija predstavlja:  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Finalni akt koji su potpisali 111 zemalja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Pr="00B1123E" w:rsidRDefault="008613C7" w:rsidP="00E9733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Sporazum o uspostavljanju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>etske trgovinske organizacije, potpisalo je 104 zemlje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Već početkom 1995. godine, Sporazum je ratifikovalo preko 80 zemalja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Među njima su bile: SAD, Evropska unija, Japan i Kanada.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B1123E" w:rsidRDefault="008613C7" w:rsidP="00E9733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Do jula 2008. godine, pravo članstva 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1123E">
        <w:rPr>
          <w:rFonts w:ascii="Times New Roman" w:hAnsi="Times New Roman" w:cs="Times New Roman"/>
          <w:sz w:val="24"/>
          <w:szCs w:val="24"/>
        </w:rPr>
        <w:t>etskoj trgovinskoj organizaciji je stekla 153</w:t>
      </w:r>
    </w:p>
    <w:p w:rsidR="008613C7" w:rsidRDefault="008613C7" w:rsidP="00E973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123E">
        <w:rPr>
          <w:rFonts w:ascii="Times New Roman" w:hAnsi="Times New Roman" w:cs="Times New Roman"/>
          <w:sz w:val="24"/>
          <w:szCs w:val="24"/>
        </w:rPr>
        <w:t>država, dok 30 država ima status kandidata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Razlozi za snivanje svjetske trgovinske organizacije su:</w:t>
      </w:r>
    </w:p>
    <w:p w:rsidR="008613C7" w:rsidRPr="00B112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5C0">
        <w:rPr>
          <w:rFonts w:ascii="Times New Roman" w:hAnsi="Times New Roman" w:cs="Times New Roman"/>
          <w:sz w:val="24"/>
          <w:szCs w:val="24"/>
        </w:rPr>
        <w:t>Velika e</w:t>
      </w:r>
      <w:r>
        <w:rPr>
          <w:rFonts w:ascii="Times New Roman" w:hAnsi="Times New Roman" w:cs="Times New Roman"/>
          <w:sz w:val="24"/>
          <w:szCs w:val="24"/>
        </w:rPr>
        <w:t>konomska kriza 30-ih godina 20.</w:t>
      </w:r>
      <w:r w:rsidRPr="007755C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755C0">
        <w:rPr>
          <w:rFonts w:ascii="Times New Roman" w:hAnsi="Times New Roman" w:cs="Times New Roman"/>
          <w:sz w:val="24"/>
          <w:szCs w:val="24"/>
        </w:rPr>
        <w:t>eka</w:t>
      </w:r>
    </w:p>
    <w:p w:rsidR="008613C7" w:rsidRPr="007755C0" w:rsidRDefault="008613C7" w:rsidP="00E9733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5C0">
        <w:rPr>
          <w:rFonts w:ascii="Times New Roman" w:hAnsi="Times New Roman" w:cs="Times New Roman"/>
          <w:sz w:val="24"/>
          <w:szCs w:val="24"/>
        </w:rPr>
        <w:t>Protekcionistička trgovinska politika (visoke carine i necarinske barijere u trgovini,diskriminacioni sporazumi između pojedinih država)</w:t>
      </w:r>
      <w:r>
        <w:rPr>
          <w:rFonts w:ascii="Times New Roman" w:hAnsi="Times New Roman" w:cs="Times New Roman"/>
          <w:sz w:val="24"/>
          <w:szCs w:val="24"/>
        </w:rPr>
        <w:t xml:space="preserve"> – drastično smanjenje uvoza na </w:t>
      </w:r>
      <w:r w:rsidRPr="007755C0">
        <w:rPr>
          <w:rFonts w:ascii="Times New Roman" w:hAnsi="Times New Roman" w:cs="Times New Roman"/>
          <w:sz w:val="24"/>
          <w:szCs w:val="24"/>
        </w:rPr>
        <w:t>globalnom nivou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13C7" w:rsidRPr="007755C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5C0">
        <w:rPr>
          <w:rFonts w:ascii="Times New Roman" w:hAnsi="Times New Roman" w:cs="Times New Roman"/>
          <w:sz w:val="24"/>
          <w:szCs w:val="24"/>
        </w:rPr>
        <w:t>Drugi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etski rat – spoznaja da je eko</w:t>
      </w:r>
      <w:r>
        <w:rPr>
          <w:rFonts w:ascii="Times New Roman" w:hAnsi="Times New Roman" w:cs="Times New Roman"/>
          <w:sz w:val="24"/>
          <w:szCs w:val="24"/>
        </w:rPr>
        <w:t>nomski oporavak nemoguć bez otva</w:t>
      </w:r>
      <w:r w:rsidRPr="007755C0">
        <w:rPr>
          <w:rFonts w:ascii="Times New Roman" w:hAnsi="Times New Roman" w:cs="Times New Roman"/>
          <w:sz w:val="24"/>
          <w:szCs w:val="24"/>
        </w:rPr>
        <w:t>ranja tržišta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5C0">
        <w:rPr>
          <w:rFonts w:ascii="Times New Roman" w:hAnsi="Times New Roman" w:cs="Times New Roman"/>
          <w:sz w:val="24"/>
          <w:szCs w:val="24"/>
        </w:rPr>
        <w:t>liberalizacije trgovine a porast obima međunarodne t</w:t>
      </w:r>
      <w:r>
        <w:rPr>
          <w:rFonts w:ascii="Times New Roman" w:hAnsi="Times New Roman" w:cs="Times New Roman"/>
          <w:sz w:val="24"/>
          <w:szCs w:val="24"/>
        </w:rPr>
        <w:t xml:space="preserve">rgovine nemoguć bez stabilnih i </w:t>
      </w:r>
      <w:r w:rsidRPr="007755C0">
        <w:rPr>
          <w:rFonts w:ascii="Times New Roman" w:hAnsi="Times New Roman" w:cs="Times New Roman"/>
          <w:sz w:val="24"/>
          <w:szCs w:val="24"/>
        </w:rPr>
        <w:t>predvidljivih pravila trgovinske razm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ene (usaglašenih od strane velikog broja država).</w:t>
      </w:r>
    </w:p>
    <w:p w:rsidR="008613C7" w:rsidRPr="007755C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7755C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5C0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etska trgovinska organizacija je međunarodna organizacija koja pos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eduje sve potrebne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5C0">
        <w:rPr>
          <w:rFonts w:ascii="Times New Roman" w:hAnsi="Times New Roman" w:cs="Times New Roman"/>
          <w:sz w:val="24"/>
          <w:szCs w:val="24"/>
        </w:rPr>
        <w:t>elemente da bi se mogla tako klasifikovati:</w:t>
      </w:r>
    </w:p>
    <w:p w:rsidR="008613C7" w:rsidRPr="007755C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7755C0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755C0">
        <w:rPr>
          <w:rFonts w:ascii="Times New Roman" w:hAnsi="Times New Roman" w:cs="Times New Roman"/>
          <w:sz w:val="24"/>
          <w:szCs w:val="24"/>
        </w:rPr>
        <w:t>ržave kao osnivače i tipične članice,</w:t>
      </w:r>
    </w:p>
    <w:p w:rsidR="008613C7" w:rsidRPr="007755C0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755C0">
        <w:rPr>
          <w:rFonts w:ascii="Times New Roman" w:hAnsi="Times New Roman" w:cs="Times New Roman"/>
          <w:sz w:val="24"/>
          <w:szCs w:val="24"/>
        </w:rPr>
        <w:t>eđunarodni ugovor kao osnivački akt,</w:t>
      </w:r>
    </w:p>
    <w:p w:rsidR="008613C7" w:rsidRPr="007755C0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7755C0">
        <w:rPr>
          <w:rFonts w:ascii="Times New Roman" w:hAnsi="Times New Roman" w:cs="Times New Roman"/>
          <w:sz w:val="24"/>
          <w:szCs w:val="24"/>
        </w:rPr>
        <w:t>talne organe koji sprovode odredbe Statuta,</w:t>
      </w:r>
    </w:p>
    <w:p w:rsidR="008613C7" w:rsidRPr="007755C0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55C0">
        <w:rPr>
          <w:rFonts w:ascii="Times New Roman" w:hAnsi="Times New Roman" w:cs="Times New Roman"/>
          <w:sz w:val="24"/>
          <w:szCs w:val="24"/>
        </w:rPr>
        <w:t>dređenu oblast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elovanja,</w:t>
      </w:r>
    </w:p>
    <w:p w:rsidR="008613C7" w:rsidRPr="007755C0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5C0">
        <w:rPr>
          <w:rFonts w:ascii="Times New Roman" w:hAnsi="Times New Roman" w:cs="Times New Roman"/>
          <w:sz w:val="24"/>
          <w:szCs w:val="24"/>
        </w:rPr>
        <w:t>vojstvo pravnog lica i</w:t>
      </w:r>
    </w:p>
    <w:p w:rsidR="008613C7" w:rsidRDefault="008613C7" w:rsidP="00E973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5C0">
        <w:rPr>
          <w:rFonts w:ascii="Times New Roman" w:hAnsi="Times New Roman" w:cs="Times New Roman"/>
          <w:sz w:val="24"/>
          <w:szCs w:val="24"/>
        </w:rPr>
        <w:t>ubjekt je međunarodnog prava.</w:t>
      </w:r>
    </w:p>
    <w:p w:rsidR="008613C7" w:rsidRPr="007755C0" w:rsidRDefault="008613C7" w:rsidP="00775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55C0">
        <w:rPr>
          <w:rFonts w:ascii="Times New Roman" w:hAnsi="Times New Roman" w:cs="Times New Roman"/>
          <w:sz w:val="24"/>
          <w:szCs w:val="24"/>
        </w:rPr>
        <w:t>Oblast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elovanja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 xml:space="preserve">etske trgovinske organizacije je međunarodna organizacija (nadnacionalnog i multinacionalnog karaktera) koja upravlja multilateralnim sporazumima u oblasti: robne trgovine (GATT); trgovine uslugama (GATS) i trgovinskim aspektima prava intelektualne svojine (TRIPs).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55C0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etska trgovinska organizacija se ne bavi kontrolom privatnog biznisa,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etska trgovinska organizacija j</w:t>
      </w:r>
      <w:r>
        <w:rPr>
          <w:rFonts w:ascii="Times New Roman" w:hAnsi="Times New Roman" w:cs="Times New Roman"/>
          <w:sz w:val="24"/>
          <w:szCs w:val="24"/>
        </w:rPr>
        <w:t xml:space="preserve">e regulator rada Vlada zemalja. </w:t>
      </w:r>
      <w:r w:rsidRPr="007755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edište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etske trgovinske organizacije je u Ženevi, Švajcarska. Budžet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755C0">
        <w:rPr>
          <w:rFonts w:ascii="Times New Roman" w:hAnsi="Times New Roman" w:cs="Times New Roman"/>
          <w:sz w:val="24"/>
          <w:szCs w:val="24"/>
        </w:rPr>
        <w:t>etske trgovinske organizacije u 2009. godini iznosi oko 189 miliona Švajcarskih franaka. Broji oko 625 članova koji su zaposleni unutar te organizacije.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 xml:space="preserve">1.2. Izvorišta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Svjetske trgovinske organizacije 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>istorijski pogled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Neuspjeli pokušaj stvaranja Međunarodne trgovinske organizacije (ITO) 1948. godine kao jedne od Bretton Woods institucija rezultirao je pristupanjem 23 države Opštem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sporazumu o carinama i trgovini (GATT). GATT-om su zemlje pokrenule trgovinsku liberalizaciju i uklanjanje protekcionističkih mjera u trgovini robom, stvaran je snažan i prosperitentan sultilateralni trgovinski sistem, koji je 1995. godine prerastao u Svjetsku trgovinsku organizaciju. GATT je djelovao kroz 9 rundi pregovora a kroz 4 je osnovan WTO: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Dillon runda (1960 – 1961)</w:t>
      </w:r>
    </w:p>
    <w:p w:rsidR="008613C7" w:rsidRDefault="008613C7" w:rsidP="00E9733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Kennedy runda (1964 – 1967)</w:t>
      </w:r>
    </w:p>
    <w:p w:rsidR="008613C7" w:rsidRDefault="008613C7" w:rsidP="00E9733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Tokyo runda (1973 – 1979)</w:t>
      </w:r>
    </w:p>
    <w:p w:rsidR="008613C7" w:rsidRDefault="008613C7" w:rsidP="00E9733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Urugvajska runda (1986 – 1994)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Formalno utemeljenje WTO proizilazi iz Urugvajske runde u Maroku. Deklaracijom iz Marekeša utemeljena je WTO kao međunarodna organizacija koja sadrži: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 sporazum o carinam i trgovini, ali je svoju nadležnost proširila na dva druga nova područja: Trgovinu uslugama (GATS) i Intelektualno vlasništvo (TRIPS).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FA4">
        <w:rPr>
          <w:rFonts w:ascii="Times New Roman" w:hAnsi="Times New Roman" w:cs="Times New Roman"/>
          <w:b/>
          <w:bCs/>
          <w:sz w:val="24"/>
          <w:szCs w:val="24"/>
        </w:rPr>
        <w:t>Zašto je važno postati član Sv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71FA4">
        <w:rPr>
          <w:rFonts w:ascii="Times New Roman" w:hAnsi="Times New Roman" w:cs="Times New Roman"/>
          <w:b/>
          <w:bCs/>
          <w:sz w:val="24"/>
          <w:szCs w:val="24"/>
        </w:rPr>
        <w:t>etske trgovinske organizacije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Prvo, ako niste članica, može doći do diskriminacije vaše robe i usluga kada pokušate da ih izvezete u zemlje članice. Međutim, ako ste članica, možete učestvovati u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 xml:space="preserve">eni jasno definisanih pravila u cilju zaštite svojih trgovinskih prava i nadoknade štete prouzrokovane nekorektnom trgovinskom praksom drugih zemalja.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Drugo i još važnije, liberalizacija trgovine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enom principa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etske trgovinske organizacije dovodi do rasta konkurentnosti domaće privrede, oskudni domaći resursi se efikasnije koriste, povećavaju se strana ulaganja i ubrzava transfer tehnologije, što nedvosmisleno doprinosi dostizanju putanje održivog rasta.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A4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etska trgovinska organ</w:t>
      </w:r>
      <w:r>
        <w:rPr>
          <w:rFonts w:ascii="Times New Roman" w:hAnsi="Times New Roman" w:cs="Times New Roman"/>
          <w:sz w:val="24"/>
          <w:szCs w:val="24"/>
        </w:rPr>
        <w:t>izacija u ovom trenutku ima 153</w:t>
      </w:r>
      <w:r w:rsidRPr="00471FA4">
        <w:rPr>
          <w:rFonts w:ascii="Times New Roman" w:hAnsi="Times New Roman" w:cs="Times New Roman"/>
          <w:sz w:val="24"/>
          <w:szCs w:val="24"/>
        </w:rPr>
        <w:t xml:space="preserve"> članica, koje pokrivaju više od 95 procenata trgovine robom i uslugama u sv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etu. Broj članica, kao i aktivno nastojanje ostalih zemalja da postanu članovi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etske trgovinske organizacije, najbolje pokazuje koliko je važno pripadati ovoj organizaciji.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1.3. Principi Svjetske Trgovinske organizacije: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etska trgovinska organizacija po pravilu se smatra 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elom koje se brine da se u zemljama članicama smanjuje carinska zaštita i da se eliminišu necarinske barijere. To je, naravno, tačno, ali to nije sve.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etska trgovinska organizacija u stvari inisistira na sveobuhvatnoj liberalizaciji trgovine, što je mnogo širi pojam. Tu se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eva da zemlja članica u razm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eni robe i usluga treba da se pridržav</w:t>
      </w:r>
      <w:r>
        <w:rPr>
          <w:rFonts w:ascii="Times New Roman" w:hAnsi="Times New Roman" w:cs="Times New Roman"/>
          <w:sz w:val="24"/>
          <w:szCs w:val="24"/>
        </w:rPr>
        <w:t xml:space="preserve">a čitavog jednog skupa principa. </w:t>
      </w:r>
      <w:r w:rsidRPr="00471FA4">
        <w:rPr>
          <w:rFonts w:ascii="Times New Roman" w:hAnsi="Times New Roman" w:cs="Times New Roman"/>
          <w:sz w:val="24"/>
          <w:szCs w:val="24"/>
        </w:rPr>
        <w:t>Ovi principi su: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71FA4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Smanjenje stepena zaštite</w:t>
      </w:r>
    </w:p>
    <w:p w:rsidR="008613C7" w:rsidRPr="00471FA4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Nediskriminacija (nacionalni tretman, status najpovlašćenije nacije)</w:t>
      </w:r>
    </w:p>
    <w:p w:rsidR="008613C7" w:rsidRPr="00471FA4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Transparentnost</w:t>
      </w:r>
    </w:p>
    <w:p w:rsidR="008613C7" w:rsidRPr="00471FA4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Jačanje konkurencije</w:t>
      </w:r>
    </w:p>
    <w:p w:rsidR="008613C7" w:rsidRPr="00471FA4" w:rsidRDefault="008613C7" w:rsidP="00E9733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Istovrem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1FA4">
        <w:rPr>
          <w:rFonts w:ascii="Times New Roman" w:hAnsi="Times New Roman" w:cs="Times New Roman"/>
          <w:sz w:val="24"/>
          <w:szCs w:val="24"/>
        </w:rPr>
        <w:t>no su i principi na kojima se zasniva privredni rast u otvorenoj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A4">
        <w:rPr>
          <w:rFonts w:ascii="Times New Roman" w:hAnsi="Times New Roman" w:cs="Times New Roman"/>
          <w:sz w:val="24"/>
          <w:szCs w:val="24"/>
        </w:rPr>
        <w:t>privredi.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 broj jedan: S</w:t>
      </w:r>
      <w:r w:rsidRPr="00471FA4">
        <w:rPr>
          <w:rFonts w:ascii="Times New Roman" w:hAnsi="Times New Roman" w:cs="Times New Roman"/>
          <w:b/>
          <w:bCs/>
          <w:sz w:val="24"/>
          <w:szCs w:val="24"/>
        </w:rPr>
        <w:t>manjenje trgovinskih barijera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Liberalizacija trgovine najpr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eva smanjenje trgovinskih barijera. Ovaj proces se sastoji iz dva d</w:t>
      </w:r>
      <w:r>
        <w:rPr>
          <w:rFonts w:ascii="Times New Roman" w:hAnsi="Times New Roman" w:cs="Times New Roman"/>
          <w:sz w:val="24"/>
          <w:szCs w:val="24"/>
        </w:rPr>
        <w:t>ijela. Prvi di</w:t>
      </w:r>
      <w:r w:rsidRPr="00471FA4">
        <w:rPr>
          <w:rFonts w:ascii="Times New Roman" w:hAnsi="Times New Roman" w:cs="Times New Roman"/>
          <w:sz w:val="24"/>
          <w:szCs w:val="24"/>
        </w:rPr>
        <w:t>o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eva uklanjanje necarinskih barijera u trgovini (kvote, tj. količinska ograničenja uvoza, bilo da se radi o obimu ili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ednosti uvoza), uvozne dažbine na pojedinačne isporuke, (kojima se teži da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ednost uvozne robe dostigne ciljnu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ednost), određivanje minimalnih uvoznih 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ena (što onemogućava uvoz one robe čija je 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ena ispod određene granice), diskreciono izdavanje dozvola (uskraćivanje dozvola za uvoz kako bi se postigao ili posp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ešio neki ekonomski cilj, ili cilj neke druge politike), dobrovoljno ograničavanje izvoza, diskriminatorne necarinske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ere u javnim nabavkama, i slične m</w:t>
      </w:r>
      <w:r>
        <w:rPr>
          <w:rFonts w:ascii="Times New Roman" w:hAnsi="Times New Roman" w:cs="Times New Roman"/>
          <w:sz w:val="24"/>
          <w:szCs w:val="24"/>
        </w:rPr>
        <w:t>jere na granici, osim carina</w:t>
      </w:r>
      <w:r w:rsidRPr="00471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Zemlje kandidati za pristupanje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etskoj trgovinskoj organizaciji pretvaraju necarinske barijere u uobičajene carinske dažbine tako što izračunavaju njen carinski ekvivalent. Od zemalja kandidata se uglavnom očekuje da “plate ulaznicu“ u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eri u kojoj su to učinile zemlje koje su od početka članice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etske trgovinske organizacije. Smanjenje carina u principu ne mora da ima negativne efekte na privredni rast. Naprotiv, pošto dovodi do sniženja troškova, inputi pojeftinjuju, te stopa povraćaja u ostalim sektorima raste. Strane direktne investicije po pravilu otpočinju uvozom opreme, tehnologije i know how, čijim visokim carinjenjem gube ključni potencijalni izvoznici i poslodavci. Ista logika važi i u sektoru usluga. Privlačenje stranih investicija u sektore telekomunikcija, finansijskih usluga i transporta, jer se veća efikasnost i niže 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ene koje proizlaze iz liberalizacije u ovim sektorima direktno odražavaju na smanjenje troškova u svim ostalim privrednim sektorima.</w:t>
      </w:r>
    </w:p>
    <w:p w:rsidR="008613C7" w:rsidRPr="007C199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F576F2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 broj dva: N</w:t>
      </w:r>
      <w:r w:rsidRPr="00471FA4">
        <w:rPr>
          <w:rFonts w:ascii="Times New Roman" w:hAnsi="Times New Roman" w:cs="Times New Roman"/>
          <w:b/>
          <w:bCs/>
          <w:sz w:val="24"/>
          <w:szCs w:val="24"/>
        </w:rPr>
        <w:t>ediskriminacija i nacionalni tretman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>Klauzula o najpovlašćenijoj naciji, koja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71FA4">
        <w:rPr>
          <w:rFonts w:ascii="Times New Roman" w:hAnsi="Times New Roman" w:cs="Times New Roman"/>
          <w:sz w:val="24"/>
          <w:szCs w:val="24"/>
        </w:rPr>
        <w:t>eva da sve olakšice koje su date jednoj članici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etske trgovinske organizacije moraju da se daju i svim drugim članicama, to ne znači da time, ta članica uživa u nekim posebnim tretmanima, već da iste tretmane moraju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71FA4">
        <w:rPr>
          <w:rFonts w:ascii="Times New Roman" w:hAnsi="Times New Roman" w:cs="Times New Roman"/>
          <w:sz w:val="24"/>
          <w:szCs w:val="24"/>
        </w:rPr>
        <w:t>imaju i sve druge članice. Izuzeća postoje samo za preferenc</w:t>
      </w:r>
      <w:r>
        <w:rPr>
          <w:rFonts w:ascii="Times New Roman" w:hAnsi="Times New Roman" w:cs="Times New Roman"/>
          <w:sz w:val="24"/>
          <w:szCs w:val="24"/>
        </w:rPr>
        <w:t>ijalni tretman država koje su di</w:t>
      </w:r>
      <w:r w:rsidRPr="00471F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A4">
        <w:rPr>
          <w:rFonts w:ascii="Times New Roman" w:hAnsi="Times New Roman" w:cs="Times New Roman"/>
          <w:sz w:val="24"/>
          <w:szCs w:val="24"/>
        </w:rPr>
        <w:t>neke regionalne integracije ili u trgovini sa nerazvijenim zemljama.</w:t>
      </w: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Klauzula nacionalnog tretmana</w:t>
      </w:r>
      <w:r w:rsidRPr="00471FA4">
        <w:rPr>
          <w:rFonts w:ascii="Times New Roman" w:hAnsi="Times New Roman" w:cs="Times New Roman"/>
          <w:sz w:val="24"/>
          <w:szCs w:val="24"/>
        </w:rPr>
        <w:t xml:space="preserve"> štiti interese stranih lica, jer njihova roba nakon carinjenja ne može bilo kakvim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erama biti stavljena u podređen položaj u odnosu na domaću.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FA4">
        <w:rPr>
          <w:rFonts w:ascii="Times New Roman" w:hAnsi="Times New Roman" w:cs="Times New Roman"/>
          <w:sz w:val="24"/>
          <w:szCs w:val="24"/>
        </w:rPr>
        <w:t xml:space="preserve">Cilj poštovanja ovih klauzula jeste: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Stvaranje ravnopravnih uslova za međunarodnu konkurenciju, </w:t>
      </w:r>
    </w:p>
    <w:p w:rsidR="008613C7" w:rsidRDefault="008613C7" w:rsidP="00E9733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71FA4">
        <w:rPr>
          <w:rFonts w:ascii="Times New Roman" w:hAnsi="Times New Roman" w:cs="Times New Roman"/>
          <w:sz w:val="24"/>
          <w:szCs w:val="24"/>
        </w:rPr>
        <w:t>ovećanje prekoograničenih trgovinskih tokova i porast b</w:t>
      </w:r>
      <w:r>
        <w:rPr>
          <w:rFonts w:ascii="Times New Roman" w:hAnsi="Times New Roman" w:cs="Times New Roman"/>
          <w:sz w:val="24"/>
          <w:szCs w:val="24"/>
        </w:rPr>
        <w:t>lagostanja stanovništva članica.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1FA4">
        <w:rPr>
          <w:rFonts w:ascii="Times New Roman" w:hAnsi="Times New Roman" w:cs="Times New Roman"/>
          <w:sz w:val="24"/>
          <w:szCs w:val="24"/>
        </w:rPr>
        <w:t>etski trgovinski sistem treba da bude: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nediskriminatoran, </w:t>
      </w:r>
    </w:p>
    <w:p w:rsidR="008613C7" w:rsidRDefault="008613C7" w:rsidP="00E9733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naklonjen slobodnoj trgovini, </w:t>
      </w:r>
    </w:p>
    <w:p w:rsidR="008613C7" w:rsidRDefault="008613C7" w:rsidP="00E9733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predvidljiv i podsticajan za konkurenciju.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Za uzvrat, ovo znači poboljšavanje mogućnosti za izvoz i priliv deviznih sredstava.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225A50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50">
        <w:rPr>
          <w:rFonts w:ascii="Times New Roman" w:hAnsi="Times New Roman" w:cs="Times New Roman"/>
          <w:b/>
          <w:bCs/>
          <w:sz w:val="24"/>
          <w:szCs w:val="24"/>
        </w:rPr>
        <w:t>Princip broj tri: Transparent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25A50">
        <w:rPr>
          <w:rFonts w:ascii="Times New Roman" w:hAnsi="Times New Roman" w:cs="Times New Roman"/>
          <w:b/>
          <w:bCs/>
          <w:sz w:val="24"/>
          <w:szCs w:val="24"/>
        </w:rPr>
        <w:t>ost i predvidljive strategije</w:t>
      </w:r>
    </w:p>
    <w:p w:rsidR="008613C7" w:rsidRPr="00225A50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5A50">
        <w:rPr>
          <w:rFonts w:ascii="Times New Roman" w:hAnsi="Times New Roman" w:cs="Times New Roman"/>
          <w:sz w:val="24"/>
          <w:szCs w:val="24"/>
        </w:rPr>
        <w:t>Transparentne, tj. jasne i nedvosmislene procedure i pravila znače da svi učesnici na tržištu, bili oni proizvođači, potrošači ili posrednici u prometu, znaju šta se od njih očekuje. Stalna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25A50">
        <w:rPr>
          <w:rFonts w:ascii="Times New Roman" w:hAnsi="Times New Roman" w:cs="Times New Roman"/>
          <w:sz w:val="24"/>
          <w:szCs w:val="24"/>
        </w:rPr>
        <w:t xml:space="preserve">ena istih, dobro poznatih procedura i pravila umanjuje transakcione troškove, što sa svoje strane doprinosi ubrzanju privrednog rasta i lakšem sprovođenju zakona.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5A50">
        <w:rPr>
          <w:rFonts w:ascii="Times New Roman" w:hAnsi="Times New Roman" w:cs="Times New Roman"/>
          <w:sz w:val="24"/>
          <w:szCs w:val="24"/>
        </w:rPr>
        <w:t>Dosl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25A50">
        <w:rPr>
          <w:rFonts w:ascii="Times New Roman" w:hAnsi="Times New Roman" w:cs="Times New Roman"/>
          <w:sz w:val="24"/>
          <w:szCs w:val="24"/>
        </w:rPr>
        <w:t>edno sprovođenje zakona, naročito u oblasti prava intelektualne svojine, ključno je za posp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25A50">
        <w:rPr>
          <w:rFonts w:ascii="Times New Roman" w:hAnsi="Times New Roman" w:cs="Times New Roman"/>
          <w:sz w:val="24"/>
          <w:szCs w:val="24"/>
        </w:rPr>
        <w:t>ešivanje k</w:t>
      </w:r>
      <w:r>
        <w:rPr>
          <w:rFonts w:ascii="Times New Roman" w:hAnsi="Times New Roman" w:cs="Times New Roman"/>
          <w:sz w:val="24"/>
          <w:szCs w:val="24"/>
        </w:rPr>
        <w:t>onkuretnosti na domaćem tržištu</w:t>
      </w:r>
      <w:r w:rsidRPr="00225A50">
        <w:rPr>
          <w:rFonts w:ascii="Times New Roman" w:hAnsi="Times New Roman" w:cs="Times New Roman"/>
          <w:sz w:val="24"/>
          <w:szCs w:val="24"/>
        </w:rPr>
        <w:t>. Potvrđeno je da sa dolaskom stranog kapitala rastu očekivanja stanovništva o rastu dohodaka i zaposlenosti, što u velikoj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25A50">
        <w:rPr>
          <w:rFonts w:ascii="Times New Roman" w:hAnsi="Times New Roman" w:cs="Times New Roman"/>
          <w:sz w:val="24"/>
          <w:szCs w:val="24"/>
        </w:rPr>
        <w:t>eri obustavlja “brain drain”, dakle, spr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25A50">
        <w:rPr>
          <w:rFonts w:ascii="Times New Roman" w:hAnsi="Times New Roman" w:cs="Times New Roman"/>
          <w:sz w:val="24"/>
          <w:szCs w:val="24"/>
        </w:rPr>
        <w:t>ečava odliv najkvalitetnijih ljudskih resursa iz zemlje. Politika koja podržava davanje komercijalnih kredita čini više za privredu nego što se ikada može postići subvencijama.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ED760C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 broj četiri: P</w:t>
      </w:r>
      <w:r w:rsidRPr="00ED760C">
        <w:rPr>
          <w:rFonts w:ascii="Times New Roman" w:hAnsi="Times New Roman" w:cs="Times New Roman"/>
          <w:b/>
          <w:bCs/>
          <w:sz w:val="24"/>
          <w:szCs w:val="24"/>
        </w:rPr>
        <w:t>odsticanje konkurencije</w:t>
      </w:r>
    </w:p>
    <w:p w:rsidR="008613C7" w:rsidRPr="00ED760C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760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D760C">
        <w:rPr>
          <w:rFonts w:ascii="Times New Roman" w:hAnsi="Times New Roman" w:cs="Times New Roman"/>
          <w:sz w:val="24"/>
          <w:szCs w:val="24"/>
        </w:rPr>
        <w:t>e nego što se dozvoli konkurencija uvoznih proizvoda, proizvođači moraju da spoznaju sopstvene mogućnosti. To znači da moraju da budu u stanju da shvate šta je, gledano na duge staze, moguće učiniti u njihovom privrednom sektoru, a šta nije. Dva su preduslova za stvaranje usp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 xml:space="preserve">ešnog privrednog ambijenta.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60C">
        <w:rPr>
          <w:rFonts w:ascii="Times New Roman" w:hAnsi="Times New Roman" w:cs="Times New Roman"/>
          <w:sz w:val="24"/>
          <w:szCs w:val="24"/>
        </w:rPr>
        <w:t xml:space="preserve">Prvi neophodan preduslov je privatizacija. </w:t>
      </w:r>
    </w:p>
    <w:p w:rsidR="008613C7" w:rsidRDefault="008613C7" w:rsidP="00E9733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60C">
        <w:rPr>
          <w:rFonts w:ascii="Times New Roman" w:hAnsi="Times New Roman" w:cs="Times New Roman"/>
          <w:sz w:val="24"/>
          <w:szCs w:val="24"/>
        </w:rPr>
        <w:t>Drugi preduslov svakako jeste spoljnotrgovinska liberalizacija, koja će obezb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 xml:space="preserve">editi ravnopravnu utakmicu svim igračima. </w:t>
      </w:r>
    </w:p>
    <w:p w:rsidR="008613C7" w:rsidRDefault="008613C7" w:rsidP="00E973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760C">
        <w:rPr>
          <w:rFonts w:ascii="Times New Roman" w:hAnsi="Times New Roman" w:cs="Times New Roman"/>
          <w:sz w:val="24"/>
          <w:szCs w:val="24"/>
        </w:rPr>
        <w:t>Dosl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>edno sprovođenje pravila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>etske trgovinske organizacije najefikasniji je 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D760C">
        <w:rPr>
          <w:rFonts w:ascii="Times New Roman" w:hAnsi="Times New Roman" w:cs="Times New Roman"/>
          <w:sz w:val="24"/>
          <w:szCs w:val="24"/>
        </w:rPr>
        <w:t xml:space="preserve">ek za razbijanje domaćih monopola u sektoru industrijskih proizvoda. </w:t>
      </w:r>
      <w:r>
        <w:rPr>
          <w:rFonts w:ascii="Times New Roman" w:hAnsi="Times New Roman" w:cs="Times New Roman"/>
          <w:sz w:val="24"/>
          <w:szCs w:val="24"/>
        </w:rPr>
        <w:t>Treba napomenuti</w:t>
      </w:r>
      <w:r w:rsidRPr="00ED760C">
        <w:rPr>
          <w:rFonts w:ascii="Times New Roman" w:hAnsi="Times New Roman" w:cs="Times New Roman"/>
          <w:sz w:val="24"/>
          <w:szCs w:val="24"/>
        </w:rPr>
        <w:t xml:space="preserve"> da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>etska trgovinska organizacija nema mehanizme kojima može da primorava članice da 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D760C">
        <w:rPr>
          <w:rFonts w:ascii="Times New Roman" w:hAnsi="Times New Roman" w:cs="Times New Roman"/>
          <w:sz w:val="24"/>
          <w:szCs w:val="24"/>
        </w:rPr>
        <w:t>enjaju spoljnotrgovinsku politiku.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>etska trgovinska organizacija je samo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D760C">
        <w:rPr>
          <w:rFonts w:ascii="Times New Roman" w:hAnsi="Times New Roman" w:cs="Times New Roman"/>
          <w:sz w:val="24"/>
          <w:szCs w:val="24"/>
        </w:rPr>
        <w:t>esto na kome članice pregovaraju i dogovaraju nove trgovinske sporazume.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71FA4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D757B7">
      <w:pPr>
        <w:pStyle w:val="NormalWeb"/>
        <w:spacing w:before="0" w:beforeAutospacing="0" w:after="200" w:afterAutospacing="0" w:line="276" w:lineRule="auto"/>
        <w:rPr>
          <w:sz w:val="28"/>
          <w:szCs w:val="28"/>
          <w:lang w:val="bs-Latn-BA" w:eastAsia="en-US"/>
        </w:rPr>
      </w:pPr>
    </w:p>
    <w:p w:rsidR="008613C7" w:rsidRDefault="008613C7" w:rsidP="00D757B7">
      <w:pPr>
        <w:pStyle w:val="NormalWeb"/>
        <w:spacing w:before="0" w:beforeAutospacing="0" w:after="200" w:afterAutospacing="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bs-Latn-BA" w:eastAsia="en-US"/>
        </w:rPr>
        <w:t xml:space="preserve">1.4. </w:t>
      </w:r>
      <w:r w:rsidRPr="00D757B7">
        <w:rPr>
          <w:b/>
          <w:bCs/>
          <w:sz w:val="32"/>
          <w:szCs w:val="32"/>
          <w:lang w:val="bs-Latn-BA" w:eastAsia="en-US"/>
        </w:rPr>
        <w:t>GATT</w:t>
      </w:r>
    </w:p>
    <w:p w:rsidR="008613C7" w:rsidRPr="00D757B7" w:rsidRDefault="008613C7" w:rsidP="00D757B7">
      <w:pPr>
        <w:pStyle w:val="NormalWeb"/>
        <w:spacing w:before="0" w:beforeAutospacing="0" w:after="200" w:afterAutospacing="0" w:line="276" w:lineRule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1.4.1. </w:t>
      </w:r>
      <w:r w:rsidRPr="001176A4">
        <w:rPr>
          <w:b/>
          <w:bCs/>
          <w:sz w:val="28"/>
          <w:szCs w:val="28"/>
        </w:rPr>
        <w:t>Opšti sporazum o carinama i trgovini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Ekonomska historija je nedvosmisleno pokazala da međunarodna trgovina (i međunarodni ekonomski odnosi uopšte)doprinose ekonomskom rastu nacionalnih ekonomija. Kada se razvijaju međunarodni ekonomski tokovi raste i sv</w:t>
      </w:r>
      <w:r>
        <w:t>j</w:t>
      </w:r>
      <w:r w:rsidRPr="001176A4">
        <w:rPr>
          <w:rFonts w:ascii="Times New Roman" w:hAnsi="Times New Roman" w:cs="Times New Roman"/>
        </w:rPr>
        <w:t xml:space="preserve">etska privreda. Kad nastupi vrijeme ekonomskih kriza, međunarodni odnosi se ograničavaju,što dodatno „pojačava“ već postojeće probleme.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t>U godinama nakon II sv</w:t>
      </w:r>
      <w:r>
        <w:t>j</w:t>
      </w:r>
      <w:r w:rsidRPr="001176A4">
        <w:t>etskog rata, nakon više decenija sm</w:t>
      </w:r>
      <w:r>
        <w:t>j</w:t>
      </w:r>
      <w:r w:rsidRPr="001176A4">
        <w:rPr>
          <w:rFonts w:ascii="Times New Roman" w:hAnsi="Times New Roman" w:cs="Times New Roman"/>
        </w:rPr>
        <w:t>enjivanja ratova i ekonomskih kriza, postalo je jasno da je potrebno stvoriti institucije međunarodnog ekonomskog poretka koje će podsticati međunarodne ekonomske tokove, a t</w:t>
      </w:r>
      <w:r w:rsidRPr="001176A4">
        <w:t>ime i ekonomski rast i razvoj.</w:t>
      </w:r>
      <w:r w:rsidRPr="001176A4">
        <w:rPr>
          <w:rStyle w:val="FootnoteReference"/>
        </w:rPr>
        <w:footnoteReference w:id="2"/>
      </w:r>
      <w:r w:rsidRPr="001176A4">
        <w:rPr>
          <w:rFonts w:ascii="Times New Roman" w:hAnsi="Times New Roman" w:cs="Times New Roman"/>
        </w:rPr>
        <w:t xml:space="preserve"> U skladu sa tim, javila se potreba liberalizacije trgovinskih sistema (uklanjanje uvoznih ograničenja, koja su u to vr</w:t>
      </w:r>
      <w:r>
        <w:t>ij</w:t>
      </w:r>
      <w:r w:rsidRPr="001176A4">
        <w:t xml:space="preserve">eme bila na </w:t>
      </w:r>
      <w:r>
        <w:t>z</w:t>
      </w:r>
      <w:r w:rsidRPr="001176A4">
        <w:t xml:space="preserve">natno visokom nivou).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Na međ</w:t>
      </w:r>
      <w:r w:rsidRPr="001176A4">
        <w:t xml:space="preserve">unarodnoj konferenciji o trgovini i zaposlenosti, </w:t>
      </w:r>
      <w:r w:rsidRPr="001176A4">
        <w:rPr>
          <w:rFonts w:ascii="Times New Roman" w:hAnsi="Times New Roman" w:cs="Times New Roman"/>
        </w:rPr>
        <w:t>održanoj u Havani (Kuba) 1948. godine, započeli su pregovori o trgovinskoj liberalizaciji (potpisan je Opšti sporazum o carinama i trgovini – GATT i potpisana je povelja o osnivanju Međunarodne trgovinske organizaije –ITO- („Havanska povelja“). Međutim, povelja nije ratifikovana u kongresu SAD i parlamentima još nekih država, zbog čega ITO nije osnovana.</w:t>
      </w:r>
      <w:bookmarkStart w:id="0" w:name="_ftnref1"/>
      <w:bookmarkEnd w:id="0"/>
      <w:r w:rsidRPr="001176A4">
        <w:rPr>
          <w:rFonts w:ascii="Times New Roman" w:hAnsi="Times New Roman" w:cs="Times New Roman"/>
        </w:rPr>
        <w:t xml:space="preserve"> Tako je GATT ostao jedini sporazum koji je regulisao međunarodnu trgovinsku politiku sve </w:t>
      </w:r>
      <w:r w:rsidRPr="001176A4">
        <w:t xml:space="preserve">do 1994. kada je postignut dogovor o osnivanju Svjetske trgovinske organizacije –STO (eng. WTO).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1.4.2. </w:t>
      </w:r>
      <w:r w:rsidRPr="001176A4">
        <w:rPr>
          <w:b/>
          <w:bCs/>
          <w:sz w:val="28"/>
          <w:szCs w:val="28"/>
        </w:rPr>
        <w:t>Principi GATT-a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 w:rsidRPr="001176A4">
        <w:t>Rad GATT-a se zasnivao na nekoliko principa:</w:t>
      </w:r>
    </w:p>
    <w:p w:rsidR="008613C7" w:rsidRPr="001176A4" w:rsidRDefault="008613C7" w:rsidP="00D757B7">
      <w:pPr>
        <w:pStyle w:val="NormalWeb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Princip nediskriminacije, tj. jednakog tretmana svih zemalja članica. Princip se zasniva na  klauzuli najvećeg povlašćenja –KNP. Princip nediskriminacije postoji i u vidu jednakog tretmana domaće i inost</w:t>
      </w:r>
      <w:r>
        <w:t>r</w:t>
      </w:r>
      <w:r w:rsidRPr="001176A4">
        <w:rPr>
          <w:rFonts w:ascii="Times New Roman" w:hAnsi="Times New Roman" w:cs="Times New Roman"/>
        </w:rPr>
        <w:t>ane robe na unutrašnjem tržištu (takozvani „princip domaćeg tretmana inostrane robe“).</w:t>
      </w:r>
    </w:p>
    <w:p w:rsidR="008613C7" w:rsidRDefault="008613C7" w:rsidP="00D757B7">
      <w:pPr>
        <w:pStyle w:val="NormalWeb"/>
        <w:numPr>
          <w:ilvl w:val="0"/>
          <w:numId w:val="43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>Princip zabrane kvantitativnih trgovinskih ograničenja (kvota, dozvola, zabrana i sl.), tj. svođenje zaštite domaće privrede isključivo na carine, kao ekonomski najopravdaniji instrument protekcionizma. Važno je ovd</w:t>
      </w:r>
      <w:r>
        <w:t>j</w:t>
      </w:r>
      <w:r w:rsidRPr="001176A4">
        <w:rPr>
          <w:rFonts w:ascii="Times New Roman" w:hAnsi="Times New Roman" w:cs="Times New Roman"/>
        </w:rPr>
        <w:t xml:space="preserve">e istaći da su postojali </w:t>
      </w:r>
      <w:r w:rsidRPr="001176A4">
        <w:rPr>
          <w:rFonts w:ascii="Times New Roman" w:hAnsi="Times New Roman" w:cs="Times New Roman"/>
        </w:rPr>
        <w:lastRenderedPageBreak/>
        <w:t>izuzeci od primjene ovog važnog principa. Naime, kvantitativna ograničenja su ostala dozvoljena: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ind w:left="360"/>
        <w:jc w:val="both"/>
        <w:rPr>
          <w:rFonts w:ascii="Times New Roman" w:hAnsi="Times New Roman" w:cs="Times New Roman"/>
        </w:rPr>
      </w:pPr>
      <w:r>
        <w:t xml:space="preserve">            a) </w:t>
      </w:r>
      <w:r w:rsidRPr="001176A4">
        <w:rPr>
          <w:rFonts w:ascii="Times New Roman" w:hAnsi="Times New Roman" w:cs="Times New Roman"/>
        </w:rPr>
        <w:t xml:space="preserve"> u slučaju trajnih i visokih deficita trgivinskog bilansa;</w:t>
      </w:r>
    </w:p>
    <w:p w:rsidR="008613C7" w:rsidRPr="00D757B7" w:rsidRDefault="008613C7" w:rsidP="00D757B7">
      <w:pPr>
        <w:pStyle w:val="NormalWeb"/>
        <w:spacing w:before="0" w:beforeAutospacing="0" w:after="200" w:afterAutospacing="0" w:line="276" w:lineRule="auto"/>
        <w:ind w:left="1080" w:hanging="360"/>
        <w:jc w:val="both"/>
      </w:pPr>
      <w:r>
        <w:t xml:space="preserve">      b)  </w:t>
      </w:r>
      <w:r w:rsidRPr="001176A4">
        <w:t>u oblasti ribarskih, poljopr</w:t>
      </w:r>
      <w:r>
        <w:t>ivrednih i tekstilnih proizvoda</w:t>
      </w:r>
    </w:p>
    <w:p w:rsidR="008613C7" w:rsidRPr="001176A4" w:rsidRDefault="008613C7" w:rsidP="00D757B7">
      <w:pPr>
        <w:pStyle w:val="NormalWeb"/>
        <w:numPr>
          <w:ilvl w:val="0"/>
          <w:numId w:val="43"/>
        </w:numPr>
        <w:spacing w:before="0" w:beforeAutospacing="0" w:after="200" w:afterAutospacing="0" w:line="276" w:lineRule="auto"/>
        <w:jc w:val="both"/>
      </w:pPr>
      <w:r w:rsidRPr="001176A4">
        <w:t>Princip snižavanja carina i carinske konsolidacije. K</w:t>
      </w:r>
      <w:r>
        <w:t xml:space="preserve">onsolidacija je </w:t>
      </w:r>
      <w:r w:rsidRPr="001176A4">
        <w:t xml:space="preserve">obaveza zemalja da poštuju postignute sporazume o carinskoj liberalizaciji. </w:t>
      </w:r>
    </w:p>
    <w:p w:rsidR="008613C7" w:rsidRDefault="008613C7" w:rsidP="00D757B7">
      <w:pPr>
        <w:pStyle w:val="NormalWeb"/>
        <w:numPr>
          <w:ilvl w:val="0"/>
          <w:numId w:val="43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>Princip reciprociteta, tj. obaveze da sve zemlje bez izuzetka učestvuju u liberalizaciji. Ovaj princip je djelimično napušten 1964. godine, kada je prestao da važi za međusobnu trgovinu razvijenih i nerazvijenih zemalja. Cilj ove promjene u politici GATT-a je bio da se pomogne nerazvijenim zemljama tako što će im se omogućiti liberalizovan pristup tržištima razvijenih zemalja, bez obaveze da i one same snize svoja trgovinska ograničenja</w:t>
      </w:r>
      <w:r w:rsidRPr="001176A4">
        <w:rPr>
          <w:rStyle w:val="FootnoteReference"/>
        </w:rPr>
        <w:footnoteReference w:id="3"/>
      </w:r>
      <w:r w:rsidRPr="001176A4">
        <w:t xml:space="preserve">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</w:p>
    <w:p w:rsidR="008613C7" w:rsidRPr="007E036A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1.4.3. </w:t>
      </w:r>
      <w:r w:rsidRPr="007E036A">
        <w:rPr>
          <w:rFonts w:ascii="Times New Roman" w:hAnsi="Times New Roman" w:cs="Times New Roman"/>
          <w:b/>
          <w:bCs/>
          <w:sz w:val="28"/>
          <w:szCs w:val="28"/>
        </w:rPr>
        <w:t>Klauzula najvećeg povlašćenja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KNP se često drugačije naziva klauzula najpovlašćenije nacije. KNP je odredba (klauzula) međunarodnih trgovinskih ugovora prema kojoj se ugovorne strane (zemlje) obavezuju da će jedna drugoj omogućiti sva prava i povlastice (koje se tiču liberalizacije uvoznih ograničenja) k</w:t>
      </w:r>
      <w:r>
        <w:rPr>
          <w:rFonts w:ascii="Times New Roman" w:hAnsi="Times New Roman" w:cs="Times New Roman"/>
        </w:rPr>
        <w:t xml:space="preserve">oje odobre nekoj trećoj zemlji. </w:t>
      </w:r>
      <w:r w:rsidRPr="001176A4">
        <w:rPr>
          <w:rFonts w:ascii="Times New Roman" w:hAnsi="Times New Roman" w:cs="Times New Roman"/>
        </w:rPr>
        <w:t xml:space="preserve">Praktično, ako zemlja odobri liberalizovan pristup svom tržištu jednoj zemlji, ona to isto mora odobriti i svim ostalim zemljama sa kojima ima potpisanu KNP. Zato je KNP garancija jednakog (nediskriminatornog) tretmana svih zemalja sa kojima je ona potpisana. KNP čini osnovu funkcionisanja GATT-a.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t>Imaj</w:t>
      </w:r>
      <w:r w:rsidRPr="001176A4">
        <w:rPr>
          <w:rFonts w:ascii="Times New Roman" w:hAnsi="Times New Roman" w:cs="Times New Roman"/>
        </w:rPr>
        <w:t>ući u vidu da zemlje skoro po pravilu imaju dvostruka trgovinska ograničenja – niža za zemlje sa kojima imaju potpisanu KNP i viša za zemlje sa kojima nemaju potpisanu KNP – jasan je značaj koji članstvo u GATT-u (a danas u STO) ima za povećanje izvoza zem</w:t>
      </w:r>
      <w:r w:rsidRPr="001176A4">
        <w:t>lje.</w:t>
      </w:r>
      <w:r>
        <w:t xml:space="preserve"> </w:t>
      </w:r>
      <w:r w:rsidRPr="001176A4">
        <w:t>Klauzula može biti bezuslovna(kada se sve povlastice prenose</w:t>
      </w:r>
      <w:r>
        <w:t xml:space="preserve"> </w:t>
      </w:r>
      <w:r w:rsidRPr="001176A4">
        <w:rPr>
          <w:rFonts w:ascii="Times New Roman" w:hAnsi="Times New Roman" w:cs="Times New Roman"/>
        </w:rPr>
        <w:t>automatski) i uslovna (kada se povlastice prenose tek nakon učinjenog kontra</w:t>
      </w:r>
      <w:r>
        <w:t xml:space="preserve"> </w:t>
      </w:r>
      <w:r w:rsidRPr="001176A4">
        <w:t>ustupka od strane druge zemlje).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t>Prema pravilima GATT-a, postoje izuzeci od d</w:t>
      </w:r>
      <w:r>
        <w:t>j</w:t>
      </w:r>
      <w:r w:rsidRPr="001176A4">
        <w:rPr>
          <w:rFonts w:ascii="Times New Roman" w:hAnsi="Times New Roman" w:cs="Times New Roman"/>
        </w:rPr>
        <w:t>elovanja KNP, tj. postoje određene</w:t>
      </w:r>
      <w:r w:rsidRPr="001176A4">
        <w:t xml:space="preserve"> vrste povlastica koje se njom ne prenose. To su:</w:t>
      </w:r>
    </w:p>
    <w:p w:rsidR="008613C7" w:rsidRPr="001176A4" w:rsidRDefault="008613C7" w:rsidP="00D757B7">
      <w:pPr>
        <w:pStyle w:val="NormalWeb"/>
        <w:numPr>
          <w:ilvl w:val="0"/>
          <w:numId w:val="44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povlastice proistekle iz sporazuma o međunarodnim ekonomskim integracijama (zonama slobodne trgovine, carinskim unijama, zajedničkim tržištima i ekonomskim unijama);</w:t>
      </w:r>
    </w:p>
    <w:p w:rsidR="008613C7" w:rsidRPr="001176A4" w:rsidRDefault="008613C7" w:rsidP="00D757B7">
      <w:pPr>
        <w:pStyle w:val="NormalWeb"/>
        <w:numPr>
          <w:ilvl w:val="0"/>
          <w:numId w:val="44"/>
        </w:numPr>
        <w:spacing w:before="0" w:beforeAutospacing="0" w:after="200" w:afterAutospacing="0" w:line="276" w:lineRule="auto"/>
        <w:jc w:val="both"/>
      </w:pPr>
      <w:r w:rsidRPr="001176A4">
        <w:lastRenderedPageBreak/>
        <w:t>Povlastice proistekle iz sporazuma o pre</w:t>
      </w:r>
      <w:r w:rsidRPr="001176A4">
        <w:rPr>
          <w:rFonts w:ascii="Times New Roman" w:hAnsi="Times New Roman" w:cs="Times New Roman"/>
        </w:rPr>
        <w:t>ferencijalnoj trgovini između dv</w:t>
      </w:r>
      <w:r>
        <w:t>ij</w:t>
      </w:r>
      <w:r w:rsidRPr="001176A4">
        <w:t>e ili više zemalja;</w:t>
      </w:r>
    </w:p>
    <w:p w:rsidR="008613C7" w:rsidRPr="001176A4" w:rsidRDefault="008613C7" w:rsidP="00D757B7">
      <w:pPr>
        <w:pStyle w:val="NormalWeb"/>
        <w:numPr>
          <w:ilvl w:val="0"/>
          <w:numId w:val="44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>Povlastice iz ugovora o pograničnom prometu</w:t>
      </w:r>
      <w:r w:rsidRPr="001176A4">
        <w:rPr>
          <w:rStyle w:val="FootnoteReference"/>
        </w:rPr>
        <w:footnoteReference w:id="4"/>
      </w:r>
      <w:r w:rsidRPr="001176A4">
        <w:t>.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1.4.4. </w:t>
      </w:r>
      <w:r w:rsidRPr="004D4F66">
        <w:rPr>
          <w:b/>
          <w:bCs/>
          <w:sz w:val="28"/>
          <w:szCs w:val="28"/>
        </w:rPr>
        <w:t>Odredbe GATT-a</w:t>
      </w:r>
      <w:r>
        <w:rPr>
          <w:b/>
          <w:bCs/>
          <w:sz w:val="28"/>
          <w:szCs w:val="28"/>
        </w:rPr>
        <w:t xml:space="preserve"> 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Sve odredbe GATT-a se mogu svrstati u četiri grupe:</w:t>
      </w:r>
    </w:p>
    <w:p w:rsidR="008613C7" w:rsidRPr="001176A4" w:rsidRDefault="008613C7" w:rsidP="00D757B7">
      <w:pPr>
        <w:pStyle w:val="NormalWeb"/>
        <w:numPr>
          <w:ilvl w:val="0"/>
          <w:numId w:val="45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Prvu grupu čine koncesione liste (liste povlastica datih za trgovinu navedenim vrstama proizvoda) i klauzula najvećeg povlašćenja;</w:t>
      </w:r>
    </w:p>
    <w:p w:rsidR="008613C7" w:rsidRDefault="008613C7" w:rsidP="00D757B7">
      <w:pPr>
        <w:pStyle w:val="NormalWeb"/>
        <w:numPr>
          <w:ilvl w:val="0"/>
          <w:numId w:val="45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 xml:space="preserve"> Druga grupa odredbi su odredbe o trgovinskoj politici. Ova grupa odredbi reguliše upotrebu necarinskih trgovinskih ograničenja. Nabrojaćemo samo neke:</w:t>
      </w:r>
    </w:p>
    <w:p w:rsidR="008613C7" w:rsidRDefault="008613C7" w:rsidP="00D757B7">
      <w:pPr>
        <w:pStyle w:val="NormalWeb"/>
        <w:numPr>
          <w:ilvl w:val="1"/>
          <w:numId w:val="45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>Zabrana upotrebe kvantitativnih ograničenja (sem u navedenim izuzecima);</w:t>
      </w:r>
    </w:p>
    <w:p w:rsidR="008613C7" w:rsidRDefault="008613C7" w:rsidP="00D757B7">
      <w:pPr>
        <w:pStyle w:val="NormalWeb"/>
        <w:numPr>
          <w:ilvl w:val="1"/>
          <w:numId w:val="45"/>
        </w:numPr>
        <w:spacing w:before="0" w:beforeAutospacing="0" w:after="200" w:afterAutospacing="0" w:line="276" w:lineRule="auto"/>
        <w:jc w:val="both"/>
      </w:pPr>
      <w:r w:rsidRPr="001176A4">
        <w:t>Zabrana direktnih izvoznih subvencija za industrijske proizvode. Zemlje koje su ugrožene ovom praksom svojih trgovinskih partnera imaju</w:t>
      </w:r>
      <w:r>
        <w:t xml:space="preserve"> </w:t>
      </w:r>
      <w:r w:rsidRPr="001176A4">
        <w:rPr>
          <w:rFonts w:ascii="Times New Roman" w:hAnsi="Times New Roman" w:cs="Times New Roman"/>
        </w:rPr>
        <w:t>pravo uvođenja „kompenzatornih carina“, kojima se štiti domaća privreda;</w:t>
      </w:r>
    </w:p>
    <w:p w:rsidR="008613C7" w:rsidRPr="001176A4" w:rsidRDefault="008613C7" w:rsidP="00D757B7">
      <w:pPr>
        <w:pStyle w:val="NormalWeb"/>
        <w:numPr>
          <w:ilvl w:val="1"/>
          <w:numId w:val="45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Zabrana cjenovnog dampinga. Zemlje koje dokažu damping svojih trgovinskih partnera imaju pravo uvođenja „antidampinških carina“...</w:t>
      </w:r>
    </w:p>
    <w:p w:rsidR="008613C7" w:rsidRPr="001176A4" w:rsidRDefault="008613C7" w:rsidP="00D757B7">
      <w:pPr>
        <w:pStyle w:val="NormalWeb"/>
        <w:numPr>
          <w:ilvl w:val="0"/>
          <w:numId w:val="45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Treći dio čine proceduralne odredbe. Njima se reguliše način funkcionisanja GATT-a (postupak učlanjenja, vođenja pregovora i sl.). Posebnu važnost u ovoj grupi imaju odredbe kojima se regulišu uslovi formiranja međunarodnih ekonomskih integracija.</w:t>
      </w:r>
    </w:p>
    <w:p w:rsidR="008613C7" w:rsidRPr="001176A4" w:rsidRDefault="008613C7" w:rsidP="00D757B7">
      <w:pPr>
        <w:pStyle w:val="NormalWeb"/>
        <w:numPr>
          <w:ilvl w:val="0"/>
          <w:numId w:val="45"/>
        </w:numPr>
        <w:spacing w:before="0" w:beforeAutospacing="0" w:after="200" w:afterAutospacing="0" w:line="276" w:lineRule="auto"/>
        <w:jc w:val="both"/>
      </w:pPr>
      <w:r w:rsidRPr="001176A4">
        <w:rPr>
          <w:rFonts w:ascii="Times New Roman" w:hAnsi="Times New Roman" w:cs="Times New Roman"/>
        </w:rPr>
        <w:t>Četvrti dio čine odredbe o povlašćenom statusu nerazvijenih zemalja. Ove odredbe</w:t>
      </w:r>
      <w:r w:rsidRPr="001176A4">
        <w:t xml:space="preserve"> </w:t>
      </w:r>
      <w:r>
        <w:t xml:space="preserve">su dodate naknadno, 1964. god. </w:t>
      </w:r>
      <w:r w:rsidRPr="001176A4">
        <w:rPr>
          <w:rFonts w:ascii="Times New Roman" w:hAnsi="Times New Roman" w:cs="Times New Roman"/>
        </w:rPr>
        <w:t>i praktično znače odustajanje od principa reciprociteta u liberalizaciji između razvijenih i nerazvijenih zemalja u korist ovih drugih.</w:t>
      </w:r>
      <w:r w:rsidRPr="001176A4">
        <w:rPr>
          <w:rStyle w:val="FootnoteReference"/>
        </w:rPr>
        <w:footnoteReference w:id="5"/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</w:p>
    <w:p w:rsidR="008613C7" w:rsidRPr="002F7DB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1.4.5. </w:t>
      </w:r>
      <w:r w:rsidRPr="002F7DB7">
        <w:rPr>
          <w:b/>
          <w:bCs/>
          <w:sz w:val="28"/>
          <w:szCs w:val="28"/>
        </w:rPr>
        <w:t>Pregovori pod okr</w:t>
      </w:r>
      <w:r>
        <w:rPr>
          <w:b/>
          <w:bCs/>
          <w:sz w:val="28"/>
          <w:szCs w:val="28"/>
        </w:rPr>
        <w:t>i</w:t>
      </w:r>
      <w:r w:rsidRPr="002F7DB7">
        <w:rPr>
          <w:b/>
          <w:bCs/>
          <w:sz w:val="28"/>
          <w:szCs w:val="28"/>
        </w:rPr>
        <w:t>ljem GATT-a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U toku 47 godina postojanja (od 1947. do 1994.), GATT je postigao mnogo u oblasti liberalizacije trgovine industrijskim proizvodima, a pred sam kraj postojanja postignuti su i određeni rezultati u domenu trgovine poljoprivrednim proizv</w:t>
      </w:r>
      <w:r w:rsidRPr="001176A4">
        <w:t>odima, uslugama i</w:t>
      </w:r>
      <w:r>
        <w:t xml:space="preserve"> pravima intelektualne svojine. 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>
        <w:lastRenderedPageBreak/>
        <w:tab/>
      </w:r>
      <w:r w:rsidRPr="001176A4">
        <w:rPr>
          <w:rFonts w:ascii="Times New Roman" w:hAnsi="Times New Roman" w:cs="Times New Roman"/>
        </w:rPr>
        <w:t>Pod okriljem GATT-a održano je osam višegodišnjih „rundi“ pregovora. Rezultat prvih pet rundi, održanih u periodu od osnivanja do 1960., je značajno snižavanje carina u trgovini industrijskim proizvodima. To je uticalo na porast međunarodne trgovine ovom vrstom proizvoda i podstaklo rast svjetske privrede. Ipak, najviše koristi su imale razvijene zemlje, imajući u vidu nekoliko činjenica:</w:t>
      </w:r>
    </w:p>
    <w:p w:rsidR="008613C7" w:rsidRPr="004D4F66" w:rsidRDefault="008613C7" w:rsidP="00D757B7">
      <w:pPr>
        <w:pStyle w:val="NormalWeb"/>
        <w:spacing w:before="0" w:beforeAutospacing="0" w:after="200" w:afterAutospacing="0" w:line="276" w:lineRule="auto"/>
        <w:ind w:left="720" w:hanging="360"/>
        <w:jc w:val="both"/>
        <w:rPr>
          <w:sz w:val="28"/>
          <w:szCs w:val="28"/>
        </w:rPr>
      </w:pPr>
      <w:r>
        <w:t xml:space="preserve">-  </w:t>
      </w:r>
      <w:r w:rsidRPr="001176A4">
        <w:t>Privredne grane u kojima komparativne prednost</w:t>
      </w:r>
      <w:r>
        <w:t xml:space="preserve">i imaju nerazvijene zemlje su </w:t>
      </w:r>
      <w:r w:rsidRPr="001176A4">
        <w:t>bile izostavljene iz procesa liberalizacije</w:t>
      </w:r>
      <w:r w:rsidRPr="004D4F66">
        <w:rPr>
          <w:sz w:val="28"/>
          <w:szCs w:val="28"/>
        </w:rPr>
        <w:t>,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ind w:left="720" w:hanging="360"/>
        <w:jc w:val="both"/>
        <w:rPr>
          <w:rFonts w:ascii="Times New Roman" w:hAnsi="Times New Roman" w:cs="Times New Roman"/>
        </w:rPr>
      </w:pPr>
      <w:r>
        <w:t xml:space="preserve">-   </w:t>
      </w:r>
      <w:r w:rsidRPr="001176A4">
        <w:rPr>
          <w:rFonts w:ascii="Times New Roman" w:hAnsi="Times New Roman" w:cs="Times New Roman"/>
        </w:rPr>
        <w:t>U pregovorima je važio princip reciprociteta (podsećamo, ukinut je 1964.).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Šesta runda pregovora, „Kenedi runda“, započela je 1964. godine. I njen osnovni rezultat je snižavanje carina na industrijske proizvode., što je dalje podstaklo međunarodnu trgovinu. Ipak, u pregovorima i dalje nije bilo riječi o trgovini</w:t>
      </w:r>
      <w:r w:rsidRPr="001176A4">
        <w:t xml:space="preserve"> poljoprivrednim proizvodima, tekstilnim proizvodima i raznim </w:t>
      </w:r>
      <w:r w:rsidRPr="001176A4">
        <w:rPr>
          <w:rFonts w:ascii="Times New Roman" w:hAnsi="Times New Roman" w:cs="Times New Roman"/>
        </w:rPr>
        <w:t xml:space="preserve">vrstama necariskih trgovinskih ograničenja, što se smatra nedostatkom ove runde pregovora. </w:t>
      </w:r>
      <w:r>
        <w:t xml:space="preserve"> </w:t>
      </w:r>
    </w:p>
    <w:p w:rsidR="008613C7" w:rsidRPr="001176A4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>
        <w:tab/>
      </w:r>
      <w:r w:rsidRPr="001176A4">
        <w:rPr>
          <w:rFonts w:ascii="Times New Roman" w:hAnsi="Times New Roman" w:cs="Times New Roman"/>
        </w:rPr>
        <w:t>Sedma runda pregovora, „Tokijska runda“ (ili „Niksonova runda“) počinje 1973. godine. Pored daljeg snižavanja carina za industrijske proizvode, rezultat ove runde</w:t>
      </w:r>
      <w:r w:rsidRPr="001176A4">
        <w:t xml:space="preserve"> je i skup kodeksa o prim</w:t>
      </w:r>
      <w:r>
        <w:t>j</w:t>
      </w:r>
      <w:r w:rsidRPr="001176A4">
        <w:t>eni jednog broja necarinskih m</w:t>
      </w:r>
      <w:r>
        <w:t>j</w:t>
      </w:r>
      <w:r w:rsidRPr="001176A4">
        <w:t>era i m</w:t>
      </w:r>
      <w:r>
        <w:t>j</w:t>
      </w:r>
      <w:r w:rsidRPr="001176A4">
        <w:t>era indirektnog protekcionizma:</w:t>
      </w:r>
    </w:p>
    <w:p w:rsidR="008613C7" w:rsidRPr="001176A4" w:rsidRDefault="008613C7" w:rsidP="00D757B7">
      <w:pPr>
        <w:pStyle w:val="NormalWeb"/>
        <w:numPr>
          <w:ilvl w:val="0"/>
          <w:numId w:val="4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Kodeks o određivanju carinske vrednosti robe,</w:t>
      </w:r>
    </w:p>
    <w:p w:rsidR="008613C7" w:rsidRPr="001176A4" w:rsidRDefault="008613C7" w:rsidP="00D757B7">
      <w:pPr>
        <w:pStyle w:val="NormalWeb"/>
        <w:numPr>
          <w:ilvl w:val="0"/>
          <w:numId w:val="46"/>
        </w:numPr>
        <w:spacing w:before="0" w:beforeAutospacing="0" w:after="200" w:afterAutospacing="0" w:line="276" w:lineRule="auto"/>
        <w:jc w:val="both"/>
      </w:pPr>
      <w:r w:rsidRPr="001176A4">
        <w:t>Kodeks o vladinim (državnim) nabavkama,</w:t>
      </w:r>
    </w:p>
    <w:p w:rsidR="008613C7" w:rsidRPr="001176A4" w:rsidRDefault="008613C7" w:rsidP="00D757B7">
      <w:pPr>
        <w:pStyle w:val="NormalWeb"/>
        <w:numPr>
          <w:ilvl w:val="0"/>
          <w:numId w:val="4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1176A4">
        <w:rPr>
          <w:rFonts w:ascii="Times New Roman" w:hAnsi="Times New Roman" w:cs="Times New Roman"/>
        </w:rPr>
        <w:t>Kodeks o tehničkim standardima,</w:t>
      </w:r>
    </w:p>
    <w:p w:rsidR="008613C7" w:rsidRPr="001176A4" w:rsidRDefault="008613C7" w:rsidP="00D757B7">
      <w:pPr>
        <w:pStyle w:val="NormalWeb"/>
        <w:numPr>
          <w:ilvl w:val="0"/>
          <w:numId w:val="46"/>
        </w:numPr>
        <w:spacing w:before="0" w:beforeAutospacing="0" w:after="200" w:afterAutospacing="0" w:line="276" w:lineRule="auto"/>
        <w:jc w:val="both"/>
      </w:pPr>
      <w:r w:rsidRPr="001176A4">
        <w:t>Kodeks o subvencijama,</w:t>
      </w:r>
    </w:p>
    <w:p w:rsidR="008613C7" w:rsidRPr="001176A4" w:rsidRDefault="008613C7" w:rsidP="00D757B7">
      <w:pPr>
        <w:pStyle w:val="NormalWeb"/>
        <w:numPr>
          <w:ilvl w:val="0"/>
          <w:numId w:val="46"/>
        </w:numPr>
        <w:spacing w:before="0" w:beforeAutospacing="0" w:after="200" w:afterAutospacing="0" w:line="276" w:lineRule="auto"/>
        <w:jc w:val="both"/>
      </w:pPr>
      <w:r w:rsidRPr="001176A4">
        <w:t>Kodeks o proceduri izdavanja uvoznih dozvola.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 w:rsidRPr="001176A4">
        <w:t>Nedostatak ove runde pregovora je odsustvo pregovora o liberalizaciji trgovine tekstilnim i poljoprivrednim proizvodima.</w:t>
      </w:r>
      <w:r w:rsidRPr="001176A4">
        <w:rPr>
          <w:rStyle w:val="FootnoteReference"/>
        </w:rPr>
        <w:footnoteReference w:id="6"/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1.4.6. </w:t>
      </w:r>
      <w:r w:rsidRPr="00022839">
        <w:rPr>
          <w:b/>
          <w:bCs/>
          <w:sz w:val="28"/>
          <w:szCs w:val="28"/>
        </w:rPr>
        <w:t>Urugvajska runda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B6AB0">
        <w:rPr>
          <w:rFonts w:ascii="Times New Roman" w:hAnsi="Times New Roman" w:cs="Times New Roman"/>
        </w:rPr>
        <w:t>Ova, osma po redu runda pregovora u GATT-u, započinje 1986. a završava se 1994. godine.  Značajan rezultat ove runde je u tome što se po prvi put razgovaralo o :</w:t>
      </w:r>
    </w:p>
    <w:p w:rsidR="008613C7" w:rsidRPr="007B6AB0" w:rsidRDefault="008613C7" w:rsidP="00D757B7">
      <w:pPr>
        <w:pStyle w:val="NormalWeb"/>
        <w:numPr>
          <w:ilvl w:val="0"/>
          <w:numId w:val="47"/>
        </w:numPr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 w:rsidRPr="007B6AB0">
        <w:rPr>
          <w:rFonts w:ascii="Times New Roman" w:hAnsi="Times New Roman" w:cs="Times New Roman"/>
        </w:rPr>
        <w:t>agrarnom protekcionizmu. Postignut je dogovor da se postupno započne prevođenje svih necarinskih ograničenja na carine. Ovaj proces se naziva tarifikacija (od eng. tariff – carina);</w:t>
      </w:r>
      <w:bookmarkStart w:id="1" w:name="_ftnref5"/>
      <w:bookmarkEnd w:id="1"/>
    </w:p>
    <w:p w:rsidR="008613C7" w:rsidRPr="007B6AB0" w:rsidRDefault="008613C7" w:rsidP="00D757B7">
      <w:pPr>
        <w:pStyle w:val="NormalWeb"/>
        <w:numPr>
          <w:ilvl w:val="0"/>
          <w:numId w:val="47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7B6AB0">
        <w:rPr>
          <w:rFonts w:ascii="Times New Roman" w:hAnsi="Times New Roman" w:cs="Times New Roman"/>
        </w:rPr>
        <w:lastRenderedPageBreak/>
        <w:t>trgovini tekstilnim proizvodima. Takođe je postignut dogovor o</w:t>
      </w:r>
      <w:r w:rsidRPr="007B6AB0">
        <w:t xml:space="preserve"> </w:t>
      </w:r>
      <w:r w:rsidRPr="007B6AB0">
        <w:rPr>
          <w:rFonts w:ascii="Times New Roman" w:hAnsi="Times New Roman" w:cs="Times New Roman"/>
        </w:rPr>
        <w:t>tarifikaciji svih kvantitativnih instrumenata kojima je štićena tekstilna proizvodnja.</w:t>
      </w:r>
    </w:p>
    <w:p w:rsidR="008613C7" w:rsidRPr="007B6AB0" w:rsidRDefault="008613C7" w:rsidP="00D757B7">
      <w:pPr>
        <w:pStyle w:val="NormalWeb"/>
        <w:numPr>
          <w:ilvl w:val="0"/>
          <w:numId w:val="47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</w:rPr>
      </w:pPr>
      <w:r w:rsidRPr="007B6AB0">
        <w:t>tr</w:t>
      </w:r>
      <w:r w:rsidRPr="007B6AB0">
        <w:rPr>
          <w:rFonts w:ascii="Times New Roman" w:hAnsi="Times New Roman" w:cs="Times New Roman"/>
        </w:rPr>
        <w:t>govini uslugama. Već u vreme održavanja Urugvajske runde trgovina uslugama je činila značajan i rastući deo ukupne sv</w:t>
      </w:r>
      <w:r>
        <w:t>j</w:t>
      </w:r>
      <w:r w:rsidRPr="007B6AB0">
        <w:rPr>
          <w:rFonts w:ascii="Times New Roman" w:hAnsi="Times New Roman" w:cs="Times New Roman"/>
        </w:rPr>
        <w:t>etske trgovine. Kako bi se podstakao njen budući razvoj, zemlje GATT-a su potpisale Opšti sporazum o trgovini uslugama, GATS.</w:t>
      </w:r>
    </w:p>
    <w:p w:rsidR="008613C7" w:rsidRPr="007B6AB0" w:rsidRDefault="008613C7" w:rsidP="00D757B7">
      <w:pPr>
        <w:pStyle w:val="NormalWeb"/>
        <w:numPr>
          <w:ilvl w:val="0"/>
          <w:numId w:val="47"/>
        </w:numPr>
        <w:spacing w:before="0" w:beforeAutospacing="0" w:after="200" w:afterAutospacing="0" w:line="276" w:lineRule="auto"/>
        <w:jc w:val="both"/>
      </w:pPr>
      <w:r w:rsidRPr="007B6AB0">
        <w:t xml:space="preserve">zaštiti prava intelektualne svojine. </w:t>
      </w:r>
    </w:p>
    <w:p w:rsidR="008613C7" w:rsidRDefault="008613C7" w:rsidP="00D757B7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:rsidR="008613C7" w:rsidRPr="00D757B7" w:rsidRDefault="008613C7" w:rsidP="00D757B7">
      <w:pPr>
        <w:pStyle w:val="NormalWeb"/>
        <w:spacing w:before="0" w:beforeAutospacing="0" w:after="200" w:afterAutospacing="0" w:line="276" w:lineRule="auto"/>
        <w:jc w:val="both"/>
      </w:pPr>
      <w:r w:rsidRPr="007B6AB0">
        <w:rPr>
          <w:rFonts w:ascii="Times New Roman" w:hAnsi="Times New Roman" w:cs="Times New Roman"/>
        </w:rPr>
        <w:t>Ipak,možda najznačajnijim rezultatom pregovora ove runde smatra se konačno postignut dogovor o osnivanju Svjetske trgovinske organizacije  WTO.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>. Funkcije Svjetske trgovinske organizacije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2A2A">
        <w:rPr>
          <w:rFonts w:ascii="Times New Roman" w:hAnsi="Times New Roman" w:cs="Times New Roman"/>
          <w:b/>
          <w:bCs/>
          <w:sz w:val="24"/>
          <w:szCs w:val="24"/>
        </w:rPr>
        <w:t>Prva funkcija Svjetske trgovinske organizacije</w:t>
      </w:r>
      <w:r w:rsidRPr="00A20F4D">
        <w:rPr>
          <w:rFonts w:ascii="Times New Roman" w:hAnsi="Times New Roman" w:cs="Times New Roman"/>
          <w:sz w:val="24"/>
          <w:szCs w:val="24"/>
        </w:rPr>
        <w:t xml:space="preserve"> je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ena i nadzor nad multilateralnim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>plulateralnim trgovinskim sporazumima koji čine Sporazum o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etskoj trgovinskoj</w:t>
      </w:r>
      <w:r>
        <w:rPr>
          <w:rFonts w:ascii="Times New Roman" w:hAnsi="Times New Roman" w:cs="Times New Roman"/>
          <w:sz w:val="24"/>
          <w:szCs w:val="24"/>
        </w:rPr>
        <w:t xml:space="preserve"> organizaciji</w:t>
      </w:r>
      <w:r w:rsidRPr="00A20F4D">
        <w:rPr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4D">
        <w:rPr>
          <w:rFonts w:ascii="Times New Roman" w:hAnsi="Times New Roman" w:cs="Times New Roman"/>
          <w:b/>
          <w:bCs/>
          <w:sz w:val="24"/>
          <w:szCs w:val="24"/>
        </w:rPr>
        <w:t xml:space="preserve">Prva grupa sporazuma u Svjetskoj trgovinskoj organizaciji: 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Snižavanje carinskih i necarinskih barijera u međunarodnoj trgovini određenih roba, (lakši pristup na tržište zemalja članica); </w:t>
      </w:r>
    </w:p>
    <w:p w:rsidR="008613C7" w:rsidRDefault="008613C7" w:rsidP="00E973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Sporazum o trgovini poljoprivrednim proizvodima, (carine, eliminisanje subvencija);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Sporazum o tekstilnim proizvodima, (eliminisanje kvota);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Diskriminacija nečlanica, i pripreme za članstvo 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etskoj trgovinskoj organizaciji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4D">
        <w:rPr>
          <w:rFonts w:ascii="Times New Roman" w:hAnsi="Times New Roman" w:cs="Times New Roman"/>
          <w:b/>
          <w:bCs/>
          <w:sz w:val="24"/>
          <w:szCs w:val="24"/>
        </w:rPr>
        <w:t xml:space="preserve">Druga grupa sporazuma u Svjetskoj trgovinskoj organizaciji: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Unifikacija pravnih normi; </w:t>
      </w:r>
    </w:p>
    <w:p w:rsidR="008613C7" w:rsidRDefault="008613C7" w:rsidP="00E9733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Sporazum o investicionim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 xml:space="preserve">erama koje utiču na trgovinu; 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Sporazum o trgovini uslugama (GATS); Sporazum o trgovini intelektualnom svojinom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4D">
        <w:rPr>
          <w:rFonts w:ascii="Times New Roman" w:hAnsi="Times New Roman" w:cs="Times New Roman"/>
          <w:b/>
          <w:bCs/>
          <w:sz w:val="24"/>
          <w:szCs w:val="24"/>
        </w:rPr>
        <w:t>Treća grupa spor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0F4D">
        <w:rPr>
          <w:rFonts w:ascii="Times New Roman" w:hAnsi="Times New Roman" w:cs="Times New Roman"/>
          <w:b/>
          <w:bCs/>
          <w:sz w:val="24"/>
          <w:szCs w:val="24"/>
        </w:rPr>
        <w:t>zuma u Sv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A20F4D">
        <w:rPr>
          <w:rFonts w:ascii="Times New Roman" w:hAnsi="Times New Roman" w:cs="Times New Roman"/>
          <w:b/>
          <w:bCs/>
          <w:sz w:val="24"/>
          <w:szCs w:val="24"/>
        </w:rPr>
        <w:t>etskoj trgovinskoj organizaciji: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Regulacija ključnih procedura spoljnotrgovinskih poslova; </w:t>
      </w:r>
    </w:p>
    <w:p w:rsidR="008613C7" w:rsidRDefault="008613C7" w:rsidP="00E973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Sporazumi o: Antidampingu, Tehničkim preprekama trgovini, Carinskoj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ednosti, Kontroli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 isporuke, Pravilima o por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eklu robe, Procedurama za izdavanje uvoznih dozvola, Zaštitnom sistemu, Sanitarnim i fitosanitarnim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erama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0F4D">
        <w:rPr>
          <w:rFonts w:ascii="Times New Roman" w:hAnsi="Times New Roman" w:cs="Times New Roman"/>
          <w:sz w:val="24"/>
          <w:szCs w:val="24"/>
        </w:rPr>
        <w:t>Pokušaj je vlada da obezb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ede investitorima, poslodavcima, zaposlenim licima i potrošačima poslovno okruženje koje će promovisati trgovinu, investicije i kreiranje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esta, kao i niže 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ene na tržištu. Takvo okruženje mora biti stabilno i predvidivo, naručito ako je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eč o investicijama. Najvažniji elementi ovog sporazuma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etske trgovinske organizacije, koji pokrivaju oblast trgovine industrij</w:t>
      </w:r>
      <w:r>
        <w:rPr>
          <w:rFonts w:ascii="Times New Roman" w:hAnsi="Times New Roman" w:cs="Times New Roman"/>
          <w:sz w:val="24"/>
          <w:szCs w:val="24"/>
        </w:rPr>
        <w:t>skim proizvodima, jesu slijedeći</w:t>
      </w:r>
      <w:r w:rsidRPr="00A20F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 xml:space="preserve">Carine postaju jedini legitimni instrument zaštitne politike; </w:t>
      </w:r>
    </w:p>
    <w:p w:rsidR="008613C7" w:rsidRDefault="008613C7" w:rsidP="00E9733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ena necarinskih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era je u osnovi zabranjena;</w:t>
      </w:r>
    </w:p>
    <w:p w:rsidR="008613C7" w:rsidRDefault="008613C7" w:rsidP="00E9733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 xml:space="preserve">ečna carinska stopa na uvoz industrijskih proizvoda razvijene zemlje će se etapno smanjivati sa 6,3% na 3,9%; </w:t>
      </w:r>
    </w:p>
    <w:p w:rsidR="008613C7" w:rsidRDefault="008613C7" w:rsidP="00E9733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Bescarinski uvoz u ukupnoj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 xml:space="preserve">ednosti uvoza razvijenih zemalja će se povećati sa 20%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 xml:space="preserve">44%; </w:t>
      </w:r>
    </w:p>
    <w:p w:rsidR="008613C7" w:rsidRDefault="008613C7" w:rsidP="0004531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Važiće i dalje klauzule o najpovlašćenijoj naciji i nacionalnom tretmanu.</w:t>
      </w:r>
    </w:p>
    <w:p w:rsidR="008613C7" w:rsidRPr="00A20F4D" w:rsidRDefault="008613C7" w:rsidP="0004531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2A2A">
        <w:rPr>
          <w:rFonts w:ascii="Times New Roman" w:hAnsi="Times New Roman" w:cs="Times New Roman"/>
          <w:b/>
          <w:bCs/>
          <w:sz w:val="24"/>
          <w:szCs w:val="24"/>
        </w:rPr>
        <w:t>Druga funkcija Svjetske trgovinske</w:t>
      </w:r>
      <w:r w:rsidRPr="00A20F4D">
        <w:rPr>
          <w:rFonts w:ascii="Times New Roman" w:hAnsi="Times New Roman" w:cs="Times New Roman"/>
          <w:sz w:val="24"/>
          <w:szCs w:val="24"/>
        </w:rPr>
        <w:t xml:space="preserve"> </w:t>
      </w:r>
      <w:r w:rsidRPr="00052A2A">
        <w:rPr>
          <w:rFonts w:ascii="Times New Roman" w:hAnsi="Times New Roman" w:cs="Times New Roman"/>
          <w:b/>
          <w:bCs/>
          <w:sz w:val="24"/>
          <w:szCs w:val="24"/>
        </w:rPr>
        <w:t>organizacije</w:t>
      </w:r>
      <w:r w:rsidRPr="00A20F4D">
        <w:rPr>
          <w:rFonts w:ascii="Times New Roman" w:hAnsi="Times New Roman" w:cs="Times New Roman"/>
          <w:sz w:val="24"/>
          <w:szCs w:val="24"/>
        </w:rPr>
        <w:t xml:space="preserve"> je nadzor nad nacionalnim spoljno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0F4D">
        <w:rPr>
          <w:rFonts w:ascii="Times New Roman" w:hAnsi="Times New Roman" w:cs="Times New Roman"/>
          <w:sz w:val="24"/>
          <w:szCs w:val="24"/>
        </w:rPr>
        <w:t>trgovinskim politikama. Članice moraju redovno da izv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eštavaju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etsku trgovinsku organizaciju o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erama, politikama i zakonima iz oblasti spoljne trgovine, a i sama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etska trgovinska organizacija analizira i izv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eštava o spoljnotrgovinskim politikama članica.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>Cilj nadzora jeste da spoljnotrgovinske politike i prakse svih članica budu transparentne i dostupne.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2A2A">
        <w:rPr>
          <w:rFonts w:ascii="Times New Roman" w:hAnsi="Times New Roman" w:cs="Times New Roman"/>
          <w:b/>
          <w:bCs/>
          <w:sz w:val="24"/>
          <w:szCs w:val="24"/>
        </w:rPr>
        <w:t>Treća funkcija Svjetske trgovinske organizacije</w:t>
      </w:r>
      <w:r w:rsidRPr="00A20F4D">
        <w:rPr>
          <w:rFonts w:ascii="Times New Roman" w:hAnsi="Times New Roman" w:cs="Times New Roman"/>
          <w:sz w:val="24"/>
          <w:szCs w:val="24"/>
        </w:rPr>
        <w:t xml:space="preserve"> je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ešavanje spoljnotrgovinskih sporova.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>Nijedna članica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etske trgovinske organizacije ne sm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20F4D">
        <w:rPr>
          <w:rFonts w:ascii="Times New Roman" w:hAnsi="Times New Roman" w:cs="Times New Roman"/>
          <w:sz w:val="24"/>
          <w:szCs w:val="24"/>
        </w:rPr>
        <w:t>e da preduzima unilateralne akcije protiv zemalja koje krše pravila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etske trgovinske organizacije, već moraju da se obrate odgovarajućem organu Organizacije. U suprotnom bi došlo do „trgovinskih ratova“.</w:t>
      </w: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A20F4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2A2A">
        <w:rPr>
          <w:rFonts w:ascii="Times New Roman" w:hAnsi="Times New Roman" w:cs="Times New Roman"/>
          <w:b/>
          <w:bCs/>
          <w:sz w:val="24"/>
          <w:szCs w:val="24"/>
        </w:rPr>
        <w:t>Četvrta funkcija Svjetske trgovinske organizacije</w:t>
      </w:r>
      <w:r w:rsidRPr="00A20F4D">
        <w:rPr>
          <w:rFonts w:ascii="Times New Roman" w:hAnsi="Times New Roman" w:cs="Times New Roman"/>
          <w:sz w:val="24"/>
          <w:szCs w:val="24"/>
        </w:rPr>
        <w:t xml:space="preserve"> jeste da služi kao forum za multilateralne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F4D">
        <w:rPr>
          <w:rFonts w:ascii="Times New Roman" w:hAnsi="Times New Roman" w:cs="Times New Roman"/>
          <w:sz w:val="24"/>
          <w:szCs w:val="24"/>
        </w:rPr>
        <w:t>spoljnotrgovinske pregovore. Treba znati da se runde pregovora o carinskim koncesijama i drugim pitanjima, sličnim onima u okviru GATT-a, nastavljaju i u okviru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20F4D">
        <w:rPr>
          <w:rFonts w:ascii="Times New Roman" w:hAnsi="Times New Roman" w:cs="Times New Roman"/>
          <w:sz w:val="24"/>
          <w:szCs w:val="24"/>
        </w:rPr>
        <w:t>etske trgovinske organizacije.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9A0">
        <w:rPr>
          <w:rFonts w:ascii="Times New Roman" w:hAnsi="Times New Roman" w:cs="Times New Roman"/>
          <w:sz w:val="24"/>
          <w:szCs w:val="24"/>
        </w:rPr>
        <w:t>Kao dodatne funkcije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etske trgovinske organizacije mogu se navesti tehnička pomoć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A0">
        <w:rPr>
          <w:rFonts w:ascii="Times New Roman" w:hAnsi="Times New Roman" w:cs="Times New Roman"/>
          <w:sz w:val="24"/>
          <w:szCs w:val="24"/>
        </w:rPr>
        <w:t>obuku koju ona pruža manje razvijenim zemljama u naporima ka približavanju standardim savremene međunarodne trgovine, bogata izdavačka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elatnost i objavljivanje statističkih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A0">
        <w:rPr>
          <w:rFonts w:ascii="Times New Roman" w:hAnsi="Times New Roman" w:cs="Times New Roman"/>
          <w:sz w:val="24"/>
          <w:szCs w:val="24"/>
        </w:rPr>
        <w:t>prikaza različiti</w:t>
      </w:r>
      <w:r>
        <w:rPr>
          <w:rFonts w:ascii="Times New Roman" w:hAnsi="Times New Roman" w:cs="Times New Roman"/>
          <w:sz w:val="24"/>
          <w:szCs w:val="24"/>
        </w:rPr>
        <w:t>h aspekata međunarodne trgovine.</w:t>
      </w:r>
    </w:p>
    <w:p w:rsidR="008613C7" w:rsidRPr="006959A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59A0">
        <w:rPr>
          <w:rFonts w:ascii="Times New Roman" w:hAnsi="Times New Roman" w:cs="Times New Roman"/>
          <w:sz w:val="24"/>
          <w:szCs w:val="24"/>
        </w:rPr>
        <w:t>.</w:t>
      </w:r>
    </w:p>
    <w:p w:rsidR="008613C7" w:rsidRPr="006959A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59A0">
        <w:rPr>
          <w:rFonts w:ascii="Times New Roman" w:hAnsi="Times New Roman" w:cs="Times New Roman"/>
          <w:sz w:val="24"/>
          <w:szCs w:val="24"/>
        </w:rPr>
        <w:t>Posl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ednja funkcija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etske trgovinske organizacije je saradnja sa drugim međunarodnim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A0">
        <w:rPr>
          <w:rFonts w:ascii="Times New Roman" w:hAnsi="Times New Roman" w:cs="Times New Roman"/>
          <w:sz w:val="24"/>
          <w:szCs w:val="24"/>
        </w:rPr>
        <w:t>institucijama u kreiran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u globalne ekonomske politike. Pod globalnom ekonomskom politikom se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959A0">
        <w:rPr>
          <w:rFonts w:ascii="Times New Roman" w:hAnsi="Times New Roman" w:cs="Times New Roman"/>
          <w:sz w:val="24"/>
          <w:szCs w:val="24"/>
        </w:rPr>
        <w:t>eva usm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eravanje globalnih trgovinskih tokova od strane međunarodnih ekonomskih organizacija. U tom cilju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etska trgovinska organizacija sarađuje sa Međunarodnim monetarnim fondom 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959A0">
        <w:rPr>
          <w:rFonts w:ascii="Times New Roman" w:hAnsi="Times New Roman" w:cs="Times New Roman"/>
          <w:sz w:val="24"/>
          <w:szCs w:val="24"/>
        </w:rPr>
        <w:t>etskom bankom.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541C94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Pr="00541C94">
        <w:rPr>
          <w:rFonts w:ascii="Times New Roman" w:hAnsi="Times New Roman" w:cs="Times New Roman"/>
          <w:b/>
          <w:bCs/>
          <w:sz w:val="28"/>
          <w:szCs w:val="28"/>
        </w:rPr>
        <w:t>. Doprinosi Sv</w:t>
      </w:r>
      <w:r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541C94">
        <w:rPr>
          <w:rFonts w:ascii="Times New Roman" w:hAnsi="Times New Roman" w:cs="Times New Roman"/>
          <w:b/>
          <w:bCs/>
          <w:sz w:val="28"/>
          <w:szCs w:val="28"/>
        </w:rPr>
        <w:t>etske trgovinske organizacije</w:t>
      </w:r>
    </w:p>
    <w:p w:rsidR="008613C7" w:rsidRPr="00541C94" w:rsidRDefault="008613C7" w:rsidP="00E973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1C94">
        <w:rPr>
          <w:rFonts w:ascii="Times New Roman" w:hAnsi="Times New Roman" w:cs="Times New Roman"/>
          <w:sz w:val="24"/>
          <w:szCs w:val="24"/>
        </w:rPr>
        <w:t>Inicijal</w:t>
      </w:r>
      <w:r>
        <w:rPr>
          <w:rFonts w:ascii="Times New Roman" w:hAnsi="Times New Roman" w:cs="Times New Roman"/>
          <w:sz w:val="24"/>
          <w:szCs w:val="24"/>
        </w:rPr>
        <w:t xml:space="preserve">ni gubitnici od liberalizacije, </w:t>
      </w:r>
      <w:r w:rsidRPr="00541C94">
        <w:rPr>
          <w:rFonts w:ascii="Times New Roman" w:hAnsi="Times New Roman" w:cs="Times New Roman"/>
          <w:sz w:val="24"/>
          <w:szCs w:val="24"/>
        </w:rPr>
        <w:t xml:space="preserve">i tranzicije uopšte, svakako su društvene i državne firme koje su na granici rentabiliteta, sa viškom zaposlenih i bez velikih izgleda da se ikada ravnopravno uključe u tržišnu utakmicu. Ono što prvu fazu tranzicije čini bolnom je upravo to što u prvoj fazi reformi pravi dobitnici postaju jedino oligarsi i insajderi, koji najviše profitiraju u neizgrađenom institucionalnom okviru, a njihova moć se smanjuje jedino kada, </w:t>
      </w:r>
      <w:r w:rsidRPr="00541C94">
        <w:rPr>
          <w:rFonts w:ascii="Times New Roman" w:hAnsi="Times New Roman" w:cs="Times New Roman"/>
          <w:sz w:val="24"/>
          <w:szCs w:val="24"/>
        </w:rPr>
        <w:lastRenderedPageBreak/>
        <w:t>odnosno ako, liberalizacija i privatizacija budu praćene jačanjem discipline (dakle sudstva i vladavine zakona) i kreiranjem povoljne investicione klime. U tom procesu, uloga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etske trgovinske organizacije je nezam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enljiva: osim što pomaže u kreiranju transparentnog i konkurentnog ambijenta, opred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eljenjem za bržim ulaskom 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etskoj trgovinskoj organizaciji i EU. Kada se snize carinske stope, ili se konkurencija guši na neki drugi način, ili ako se politika, procedure i pravila ne primenjuju transparentno i sistematski, ili ako neki snabd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 xml:space="preserve">evači imaju bolji tretman nego neki drugi, efekti trgovinske liberalizacije lako mogu izostati.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1C94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etska trgovinska organizacija zaht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541C94">
        <w:rPr>
          <w:rFonts w:ascii="Times New Roman" w:hAnsi="Times New Roman" w:cs="Times New Roman"/>
          <w:sz w:val="24"/>
          <w:szCs w:val="24"/>
        </w:rPr>
        <w:t>eva da zemlje u procesu pristupanja imaju,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541C94">
        <w:rPr>
          <w:rFonts w:ascii="Times New Roman" w:hAnsi="Times New Roman" w:cs="Times New Roman"/>
          <w:sz w:val="24"/>
          <w:szCs w:val="24"/>
        </w:rPr>
        <w:t>e nego što steknu članstvo, neophodan osnov u pravnom sistemu, sposoban da podrži sporazume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etske trgovinske organizacije koji uređuju sve oblasti koje imaju neposredan ili posredan uticaj na spoljnu trgovinu.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etska trgovinska organizacija nije institucija slobodne trgovine, jer dopušta carine i u</w:t>
      </w:r>
      <w:r w:rsidRPr="00541C94">
        <w:rPr>
          <w:rFonts w:ascii="Times New Roman" w:hAnsi="Times New Roman" w:cs="Times New Roman"/>
          <w:sz w:val="24"/>
          <w:szCs w:val="24"/>
        </w:rPr>
        <w:t xml:space="preserve"> 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ograničenim slučajevima druge vidove zaštite.</w:t>
      </w:r>
      <w:r w:rsidRPr="00541C94">
        <w:rPr>
          <w:rStyle w:val="ib"/>
          <w:rFonts w:ascii="Times New Roman" w:hAnsi="Times New Roman" w:cs="Times New Roman"/>
          <w:sz w:val="24"/>
          <w:szCs w:val="24"/>
        </w:rPr>
        <w:t xml:space="preserve"> 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etska trgovinska organizacija je sistem</w:t>
      </w:r>
      <w:r w:rsidRPr="00541C94">
        <w:rPr>
          <w:rFonts w:ascii="Times New Roman" w:hAnsi="Times New Roman" w:cs="Times New Roman"/>
          <w:sz w:val="24"/>
          <w:szCs w:val="24"/>
        </w:rPr>
        <w:t xml:space="preserve"> 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 xml:space="preserve">okrenut otvorenoj i fer konkurenciji.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Pravila o nediskriminaciji su nam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enjena da bi se očuvali</w:t>
      </w:r>
      <w:r w:rsidRPr="00541C94">
        <w:rPr>
          <w:rFonts w:ascii="Times New Roman" w:hAnsi="Times New Roman" w:cs="Times New Roman"/>
          <w:sz w:val="24"/>
          <w:szCs w:val="24"/>
        </w:rPr>
        <w:t xml:space="preserve"> </w:t>
      </w:r>
      <w:r w:rsidRPr="00541C94">
        <w:rPr>
          <w:rStyle w:val="nw"/>
          <w:rFonts w:ascii="Times New Roman" w:hAnsi="Times New Roman" w:cs="Times New Roman"/>
          <w:sz w:val="24"/>
          <w:szCs w:val="24"/>
        </w:rPr>
        <w:t>fer uslovi trgovine, kao i pravila o dampingu i subvencijama</w:t>
      </w:r>
      <w:r>
        <w:rPr>
          <w:rStyle w:val="nw"/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Preko 3/4 </w:t>
      </w:r>
      <w:r w:rsidRPr="00541C94">
        <w:rPr>
          <w:rFonts w:ascii="Times New Roman" w:hAnsi="Times New Roman" w:cs="Times New Roman"/>
          <w:sz w:val="24"/>
          <w:szCs w:val="24"/>
        </w:rPr>
        <w:t xml:space="preserve"> članica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C94">
        <w:rPr>
          <w:rFonts w:ascii="Times New Roman" w:hAnsi="Times New Roman" w:cs="Times New Roman"/>
          <w:sz w:val="24"/>
          <w:szCs w:val="24"/>
        </w:rPr>
        <w:t>etske trgovinske organizacije su zemlje u razvoju i zemlje u procesu ekonomskih reformi ka tržišnim sistemima, preko 60 zemalja je preduzelo programe trgovinske liberalizacije. Ovaj trend je pokazao da nije tačno da međuarodni sistem postoji samo za razvijene zemlje. Zemlje u razvoju su pokazale da su spremne da preuzmu većinu obaveza koje se traže od razvijenih zemalja. Međutim, dat im je prelazni period kako bi se prilagodile najtežim obavezama, kao i pomoć razvijenih zemalj</w:t>
      </w:r>
      <w:r>
        <w:rPr>
          <w:rFonts w:ascii="Times New Roman" w:hAnsi="Times New Roman" w:cs="Times New Roman"/>
          <w:sz w:val="24"/>
          <w:szCs w:val="24"/>
        </w:rPr>
        <w:t>a manje razvijenim zemljama</w:t>
      </w:r>
      <w:r w:rsidRPr="00541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Sve zemlje, pa i one najsiromašnije imaju potencijale: ljudske, industrijske, prirodne,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finansijske koje mogu pokrenuti za proizvodnju robe i usluge za domaće i međunarodno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tržište.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 „Komparativna prednost“ znači da zemlje napreduju iskorišćavanjem svojih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potencijala koncentrišući se na ono što najbolje proizvode. Mnoge firme su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esne da što je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tržište veće, veće su mogućnosti postizanja efikasnijih prodaja i pristupa većem broju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potrošača</w:t>
      </w:r>
      <w:r>
        <w:rPr>
          <w:rStyle w:val="nw"/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F412D9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3D6FF6" w:rsidRDefault="008613C7" w:rsidP="00FA750B">
      <w:pPr>
        <w:pStyle w:val="NoSpacing"/>
        <w:ind w:left="5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3D6FF6">
        <w:rPr>
          <w:rFonts w:ascii="Times New Roman" w:hAnsi="Times New Roman" w:cs="Times New Roman"/>
          <w:b/>
          <w:bCs/>
          <w:sz w:val="32"/>
          <w:szCs w:val="32"/>
        </w:rPr>
        <w:t>Svjetska trgovinska organizacija kao međunarodni subjekt</w:t>
      </w:r>
    </w:p>
    <w:p w:rsidR="008613C7" w:rsidRPr="003D6FF6" w:rsidRDefault="008613C7" w:rsidP="00E9733F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 xml:space="preserve"> Svjetska trgovinska organizacija kao međunarodna organizacija</w:t>
      </w:r>
    </w:p>
    <w:p w:rsidR="008613C7" w:rsidRPr="003D6FF6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F412D9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Svaka međunarodna organizacija</w:t>
      </w:r>
      <w:r w:rsidRPr="003D6FF6">
        <w:rPr>
          <w:rFonts w:ascii="Times New Roman" w:hAnsi="Times New Roman" w:cs="Times New Roman"/>
          <w:sz w:val="24"/>
          <w:szCs w:val="24"/>
        </w:rPr>
        <w:t xml:space="preserve"> ima sl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3D6FF6">
        <w:rPr>
          <w:rFonts w:ascii="Times New Roman" w:hAnsi="Times New Roman" w:cs="Times New Roman"/>
          <w:sz w:val="24"/>
          <w:szCs w:val="24"/>
        </w:rPr>
        <w:t>edeće konstitutivne elemente: državu kao osnivača i tipičnu članicu, međunarodni ugovor kao osnivački akt, stalne organe koji sprovode odredbe statuta, tačno određenu oblast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D6FF6">
        <w:rPr>
          <w:rFonts w:ascii="Times New Roman" w:hAnsi="Times New Roman" w:cs="Times New Roman"/>
          <w:sz w:val="24"/>
          <w:szCs w:val="24"/>
        </w:rPr>
        <w:t>elovanja i poseban status, koji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3D6FF6">
        <w:rPr>
          <w:rFonts w:ascii="Times New Roman" w:hAnsi="Times New Roman" w:cs="Times New Roman"/>
          <w:sz w:val="24"/>
          <w:szCs w:val="24"/>
        </w:rPr>
        <w:t xml:space="preserve">eva da organizacija ima svojstvo pravnog lica i da </w:t>
      </w:r>
      <w:r>
        <w:rPr>
          <w:rFonts w:ascii="Times New Roman" w:hAnsi="Times New Roman" w:cs="Times New Roman"/>
          <w:sz w:val="24"/>
          <w:szCs w:val="24"/>
        </w:rPr>
        <w:t>je subjekat međunarodnog prava</w:t>
      </w:r>
      <w:r w:rsidRPr="003D6FF6">
        <w:rPr>
          <w:rFonts w:ascii="Times New Roman" w:hAnsi="Times New Roman" w:cs="Times New Roman"/>
          <w:sz w:val="24"/>
          <w:szCs w:val="24"/>
        </w:rPr>
        <w:t>. Najšire definisana oblast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D6FF6">
        <w:rPr>
          <w:rFonts w:ascii="Times New Roman" w:hAnsi="Times New Roman" w:cs="Times New Roman"/>
          <w:sz w:val="24"/>
          <w:szCs w:val="24"/>
        </w:rPr>
        <w:t>elovanja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D6FF6">
        <w:rPr>
          <w:rFonts w:ascii="Times New Roman" w:hAnsi="Times New Roman" w:cs="Times New Roman"/>
          <w:sz w:val="24"/>
          <w:szCs w:val="24"/>
        </w:rPr>
        <w:t>etske trgovinske organizacije su međunarodni trgovinski odnosi država članica ove organizacije. Do nastanka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D6FF6">
        <w:rPr>
          <w:rFonts w:ascii="Times New Roman" w:hAnsi="Times New Roman" w:cs="Times New Roman"/>
          <w:sz w:val="24"/>
          <w:szCs w:val="24"/>
        </w:rPr>
        <w:t>etske trgovinske organizacije je došlo zbog toga što su njene članice imale zajedničkog interesa u oblasti međunarodne trgovine koje je te interese racionalnije realizovati zajedničkom akcijom više država. Oblast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D6FF6">
        <w:rPr>
          <w:rFonts w:ascii="Times New Roman" w:hAnsi="Times New Roman" w:cs="Times New Roman"/>
          <w:sz w:val="24"/>
          <w:szCs w:val="24"/>
        </w:rPr>
        <w:t>elovanja svake organizacije je povezana sa ciljevima zbog kojih je organizacija i osnovana. Kao indirektni ciljevi javljaju se i ubrzanje privrednog razvoja u državama članicama, ostvarivanje pune zaposlenosti i</w:t>
      </w:r>
      <w:r>
        <w:rPr>
          <w:rFonts w:ascii="Times New Roman" w:hAnsi="Times New Roman" w:cs="Times New Roman"/>
          <w:sz w:val="24"/>
          <w:szCs w:val="24"/>
        </w:rPr>
        <w:t xml:space="preserve"> smanjenje broja ratnih sukoba</w:t>
      </w:r>
      <w:r w:rsidRPr="003D6FF6">
        <w:rPr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B6603A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Style w:val="nw"/>
          <w:rFonts w:ascii="Times New Roman" w:hAnsi="Times New Roman" w:cs="Times New Roman"/>
          <w:b/>
          <w:bCs/>
          <w:sz w:val="28"/>
          <w:szCs w:val="28"/>
        </w:rPr>
        <w:t>2.2</w:t>
      </w:r>
      <w:r>
        <w:rPr>
          <w:rStyle w:val="nw"/>
          <w:rFonts w:ascii="Times New Roman" w:hAnsi="Times New Roman" w:cs="Times New Roman"/>
          <w:b/>
          <w:bCs/>
          <w:sz w:val="28"/>
          <w:szCs w:val="28"/>
        </w:rPr>
        <w:t>.</w:t>
      </w:r>
      <w:r w:rsidRPr="00B6603A">
        <w:rPr>
          <w:rStyle w:val="nw"/>
          <w:rFonts w:ascii="Times New Roman" w:hAnsi="Times New Roman" w:cs="Times New Roman"/>
          <w:b/>
          <w:bCs/>
          <w:sz w:val="28"/>
          <w:szCs w:val="28"/>
        </w:rPr>
        <w:t xml:space="preserve"> Svjetska trgovinska organizacija kao subjekt međunarodnog prava</w:t>
      </w:r>
    </w:p>
    <w:p w:rsidR="008613C7" w:rsidRPr="003E442B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lastRenderedPageBreak/>
        <w:tab/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>Koliko god da se prihvata stav da su međunarodne organizacije subjekti međunarodnog prava za države članice, u teoriji ima mišljenja da međunarodni pravni subjektivitet organizacija važi i u odnosima sa državama nečlanicama, odnosno da orga</w:t>
      </w:r>
      <w:r>
        <w:rPr>
          <w:rStyle w:val="nw"/>
          <w:rFonts w:ascii="Times New Roman" w:hAnsi="Times New Roman" w:cs="Times New Roman"/>
          <w:sz w:val="24"/>
          <w:szCs w:val="24"/>
        </w:rPr>
        <w:t>nizacija postoji objektivno za cijeli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 xml:space="preserve"> sv</w:t>
      </w:r>
      <w:r>
        <w:rPr>
          <w:rStyle w:val="nw"/>
          <w:rFonts w:ascii="Times New Roman" w:hAnsi="Times New Roman" w:cs="Times New Roman"/>
          <w:sz w:val="24"/>
          <w:szCs w:val="24"/>
        </w:rPr>
        <w:t>ijet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 xml:space="preserve">.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 xml:space="preserve">Najvažniji elementi međunarodnog subjektiviteta </w:t>
      </w:r>
      <w:r>
        <w:rPr>
          <w:rStyle w:val="nw"/>
          <w:rFonts w:ascii="Times New Roman" w:hAnsi="Times New Roman" w:cs="Times New Roman"/>
          <w:sz w:val="24"/>
          <w:szCs w:val="24"/>
        </w:rPr>
        <w:t>međunarodnih organizacija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 xml:space="preserve">: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4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>Pos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 xml:space="preserve">edovanje prava i obaveza saglasno međunarodnom pravu; </w:t>
      </w:r>
    </w:p>
    <w:p w:rsidR="008613C7" w:rsidRDefault="008613C7" w:rsidP="00E9733F">
      <w:pPr>
        <w:pStyle w:val="NoSpacing"/>
        <w:numPr>
          <w:ilvl w:val="0"/>
          <w:numId w:val="14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>Samostalno d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>elovanje u odnosu na treće subjekte;</w:t>
      </w:r>
    </w:p>
    <w:p w:rsidR="008613C7" w:rsidRDefault="008613C7" w:rsidP="00E9733F">
      <w:pPr>
        <w:pStyle w:val="NoSpacing"/>
        <w:numPr>
          <w:ilvl w:val="0"/>
          <w:numId w:val="14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>Autonomija organizacije prema državama članica.</w:t>
      </w:r>
    </w:p>
    <w:p w:rsidR="008613C7" w:rsidRPr="003E442B" w:rsidRDefault="008613C7" w:rsidP="00E9733F">
      <w:pPr>
        <w:pStyle w:val="NoSpacing"/>
        <w:ind w:left="360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>Ova prava i obaveze se praktično realizuju kao sl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>edeći vidovi međunarodnog subjektiviteta:</w:t>
      </w:r>
    </w:p>
    <w:p w:rsidR="008613C7" w:rsidRPr="003E442B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755F3E" w:rsidRDefault="008613C7" w:rsidP="00E9733F">
      <w:pPr>
        <w:pStyle w:val="NoSpacing"/>
        <w:numPr>
          <w:ilvl w:val="0"/>
          <w:numId w:val="15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 w:rsidRPr="003E442B">
        <w:rPr>
          <w:rStyle w:val="nw"/>
          <w:rFonts w:ascii="Times New Roman" w:hAnsi="Times New Roman" w:cs="Times New Roman"/>
          <w:sz w:val="24"/>
          <w:szCs w:val="24"/>
        </w:rPr>
        <w:t>Privilegije i imuniteti koje organizacija pos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3E442B">
        <w:rPr>
          <w:rStyle w:val="nw"/>
          <w:rFonts w:ascii="Times New Roman" w:hAnsi="Times New Roman" w:cs="Times New Roman"/>
          <w:sz w:val="24"/>
          <w:szCs w:val="24"/>
        </w:rPr>
        <w:t>eduje</w:t>
      </w:r>
    </w:p>
    <w:p w:rsidR="008613C7" w:rsidRPr="00755F3E" w:rsidRDefault="008613C7" w:rsidP="00E9733F">
      <w:pPr>
        <w:pStyle w:val="NoSpacing"/>
        <w:numPr>
          <w:ilvl w:val="0"/>
          <w:numId w:val="15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>Sposobnost organizacije da zaključuje međunarodne ugovore</w:t>
      </w:r>
    </w:p>
    <w:p w:rsidR="008613C7" w:rsidRDefault="008613C7" w:rsidP="00E9733F">
      <w:pPr>
        <w:pStyle w:val="NoSpacing"/>
        <w:numPr>
          <w:ilvl w:val="0"/>
          <w:numId w:val="15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>Jurisdikcija organizacije</w:t>
      </w:r>
    </w:p>
    <w:p w:rsidR="008613C7" w:rsidRDefault="008613C7" w:rsidP="00E9733F">
      <w:pPr>
        <w:pStyle w:val="NoSpacing"/>
        <w:numPr>
          <w:ilvl w:val="0"/>
          <w:numId w:val="15"/>
        </w:numPr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>Ostali vidovi subjektiviteta (Pravo poslanstva, pravo sazivanja konferencija, itd).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F412D9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254A71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A71">
        <w:rPr>
          <w:rFonts w:ascii="Times New Roman" w:hAnsi="Times New Roman" w:cs="Times New Roman"/>
          <w:b/>
          <w:bCs/>
          <w:sz w:val="24"/>
          <w:szCs w:val="24"/>
        </w:rPr>
        <w:t>Privilegije i imuniteti Svjetske trgovinske organizacije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3E">
        <w:rPr>
          <w:rFonts w:ascii="Times New Roman" w:hAnsi="Times New Roman" w:cs="Times New Roman"/>
          <w:sz w:val="24"/>
          <w:szCs w:val="24"/>
        </w:rPr>
        <w:t>Ovd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 se pravi razlika između privilegija i imuniteta same organizacije, privilegija i imuniteta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3E">
        <w:rPr>
          <w:rFonts w:ascii="Times New Roman" w:hAnsi="Times New Roman" w:cs="Times New Roman"/>
          <w:sz w:val="24"/>
          <w:szCs w:val="24"/>
        </w:rPr>
        <w:t>službenika organizacije i privilegija i imuniteta predstavnika država članica pri organizaciji.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254A71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A71">
        <w:rPr>
          <w:rFonts w:ascii="Times New Roman" w:hAnsi="Times New Roman" w:cs="Times New Roman"/>
          <w:b/>
          <w:bCs/>
          <w:sz w:val="24"/>
          <w:szCs w:val="24"/>
        </w:rPr>
        <w:t>Privilegije i imuniteti same organizacije</w:t>
      </w: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3E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 xml:space="preserve">etska trgovinska organizacija kao i svaka članica će odobriti privilegije i imunitete koji su neophodni za obavljanje funkcija organizacije.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5F3E">
        <w:rPr>
          <w:rFonts w:ascii="Times New Roman" w:hAnsi="Times New Roman" w:cs="Times New Roman"/>
          <w:sz w:val="24"/>
          <w:szCs w:val="24"/>
        </w:rPr>
        <w:t>Te privilegije i imuniteti obuhvataju: Imunitet od jurisdikcije Organizacija; Nepovr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55F3E">
        <w:rPr>
          <w:rFonts w:ascii="Times New Roman" w:hAnsi="Times New Roman" w:cs="Times New Roman"/>
          <w:sz w:val="24"/>
          <w:szCs w:val="24"/>
        </w:rPr>
        <w:t>edivost prostorija; Nepovr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55F3E">
        <w:rPr>
          <w:rFonts w:ascii="Times New Roman" w:hAnsi="Times New Roman" w:cs="Times New Roman"/>
          <w:sz w:val="24"/>
          <w:szCs w:val="24"/>
        </w:rPr>
        <w:t>edivost arhiva; Valutne privilegije; Fiskalne privilegije; Sloboda komunikacije.</w:t>
      </w: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304CD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CDD">
        <w:rPr>
          <w:rFonts w:ascii="Times New Roman" w:hAnsi="Times New Roman" w:cs="Times New Roman"/>
          <w:b/>
          <w:bCs/>
          <w:sz w:val="24"/>
          <w:szCs w:val="24"/>
        </w:rPr>
        <w:t>Privilegije i imuniteti službenika organizacije</w:t>
      </w:r>
    </w:p>
    <w:p w:rsidR="008613C7" w:rsidRPr="00304CD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3E">
        <w:rPr>
          <w:rFonts w:ascii="Times New Roman" w:hAnsi="Times New Roman" w:cs="Times New Roman"/>
          <w:sz w:val="24"/>
          <w:szCs w:val="24"/>
        </w:rPr>
        <w:t>Ovd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 se odr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5F3E">
        <w:rPr>
          <w:rFonts w:ascii="Times New Roman" w:hAnsi="Times New Roman" w:cs="Times New Roman"/>
          <w:sz w:val="24"/>
          <w:szCs w:val="24"/>
        </w:rPr>
        <w:t>đuje službenicima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etske trgovinske organizacije da će svaka članica odobriti one privilegije i imunitete koji su neophodni za nepristrasno obavljanje funkcija u vezi sa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etskom trgovinskom organizacijom. Te privilegije i imuniteti obuhvataju: Imunitet od jurisdikcije; Imunitet od hapšenja i privođenja; Nepovr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55F3E">
        <w:rPr>
          <w:rFonts w:ascii="Times New Roman" w:hAnsi="Times New Roman" w:cs="Times New Roman"/>
          <w:sz w:val="24"/>
          <w:szCs w:val="24"/>
        </w:rPr>
        <w:t>edivost arhiva i prtljaga; Imigracione olakšice; Poreske olakšice; Valutne olakšice;</w:t>
      </w:r>
      <w:r>
        <w:rPr>
          <w:rFonts w:ascii="Times New Roman" w:hAnsi="Times New Roman" w:cs="Times New Roman"/>
          <w:sz w:val="24"/>
          <w:szCs w:val="24"/>
        </w:rPr>
        <w:t xml:space="preserve"> Izuzeci od vojne službe; Korišt</w:t>
      </w:r>
      <w:r w:rsidRPr="00755F3E">
        <w:rPr>
          <w:rFonts w:ascii="Times New Roman" w:hAnsi="Times New Roman" w:cs="Times New Roman"/>
          <w:sz w:val="24"/>
          <w:szCs w:val="24"/>
        </w:rPr>
        <w:t>enje međunarodnih putnih isprava.</w:t>
      </w: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304CD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CDD">
        <w:rPr>
          <w:rFonts w:ascii="Times New Roman" w:hAnsi="Times New Roman" w:cs="Times New Roman"/>
          <w:b/>
          <w:bCs/>
          <w:sz w:val="24"/>
          <w:szCs w:val="24"/>
        </w:rPr>
        <w:t>Privilegije i imuniteti predstavnika država članica pri Organizaciji</w:t>
      </w: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3E">
        <w:rPr>
          <w:rFonts w:ascii="Times New Roman" w:hAnsi="Times New Roman" w:cs="Times New Roman"/>
          <w:sz w:val="24"/>
          <w:szCs w:val="24"/>
        </w:rPr>
        <w:t>Određuju da će svaka članica predstavnicima članica 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etskoj trgovinskoj organizaciji odobriti one privilegije i imunitete koji su neophodni za nepristrasno vršenje funkcija u vezi sa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etskom trgovinskom organizacijom. Delegati uživaju u privilegijama i imunitetima tokom obavljanja svojih dužnosti za Organizaciju i na putu od i do me</w:t>
      </w:r>
      <w:r>
        <w:rPr>
          <w:rFonts w:ascii="Times New Roman" w:hAnsi="Times New Roman" w:cs="Times New Roman"/>
          <w:sz w:val="24"/>
          <w:szCs w:val="24"/>
        </w:rPr>
        <w:t xml:space="preserve">sta sastanka, i one obuhvataju: </w:t>
      </w:r>
      <w:r w:rsidRPr="00755F3E">
        <w:rPr>
          <w:rFonts w:ascii="Times New Roman" w:hAnsi="Times New Roman" w:cs="Times New Roman"/>
          <w:sz w:val="24"/>
          <w:szCs w:val="24"/>
        </w:rPr>
        <w:t xml:space="preserve">Imunitet od jurisdikcije; Imunitet od hapšenja i privođenja; </w:t>
      </w:r>
      <w:r w:rsidRPr="00755F3E">
        <w:rPr>
          <w:rFonts w:ascii="Times New Roman" w:hAnsi="Times New Roman" w:cs="Times New Roman"/>
          <w:sz w:val="24"/>
          <w:szCs w:val="24"/>
        </w:rPr>
        <w:lastRenderedPageBreak/>
        <w:t>Nepovr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55F3E">
        <w:rPr>
          <w:rFonts w:ascii="Times New Roman" w:hAnsi="Times New Roman" w:cs="Times New Roman"/>
          <w:sz w:val="24"/>
          <w:szCs w:val="24"/>
        </w:rPr>
        <w:t>edivost arhiva i prtljaga; Poreske i carinske olakšice; Valutne olakšice; Imunitet od imigracionih restrikcija; Sloboda komu</w:t>
      </w:r>
      <w:r>
        <w:rPr>
          <w:rFonts w:ascii="Times New Roman" w:hAnsi="Times New Roman" w:cs="Times New Roman"/>
          <w:sz w:val="24"/>
          <w:szCs w:val="24"/>
        </w:rPr>
        <w:t>nikacije.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304CD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CDD">
        <w:rPr>
          <w:rFonts w:ascii="Times New Roman" w:hAnsi="Times New Roman" w:cs="Times New Roman"/>
          <w:b/>
          <w:bCs/>
          <w:sz w:val="24"/>
          <w:szCs w:val="24"/>
        </w:rPr>
        <w:t>Mogućnost da Svjetska trgovinska organizacija zaključuje međunarodne ugovore</w:t>
      </w:r>
    </w:p>
    <w:p w:rsidR="008613C7" w:rsidRPr="00755F3E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3E">
        <w:rPr>
          <w:rFonts w:ascii="Times New Roman" w:hAnsi="Times New Roman" w:cs="Times New Roman"/>
          <w:sz w:val="24"/>
          <w:szCs w:val="24"/>
        </w:rPr>
        <w:t>Konvencijom se pokazuje sposobnost Organizacije da zaključuje ugovore, reguliše pravila te organizacije. Pravila organizacije obuhvataju pitanje ko u ime organizac</w:t>
      </w:r>
      <w:r>
        <w:rPr>
          <w:rFonts w:ascii="Times New Roman" w:hAnsi="Times New Roman" w:cs="Times New Roman"/>
          <w:sz w:val="24"/>
          <w:szCs w:val="24"/>
        </w:rPr>
        <w:t xml:space="preserve">ije može potpisati ugovor i sl. </w:t>
      </w:r>
      <w:r w:rsidRPr="00755F3E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55F3E">
        <w:rPr>
          <w:rFonts w:ascii="Times New Roman" w:hAnsi="Times New Roman" w:cs="Times New Roman"/>
          <w:sz w:val="24"/>
          <w:szCs w:val="24"/>
        </w:rPr>
        <w:t>etska trgovinska organizacija je do sada zaključivala ugovor sa dv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55F3E">
        <w:rPr>
          <w:rFonts w:ascii="Times New Roman" w:hAnsi="Times New Roman" w:cs="Times New Roman"/>
          <w:sz w:val="24"/>
          <w:szCs w:val="24"/>
        </w:rPr>
        <w:t>e vrste međunarodnih subjekata: međunarodnim organizacijama i državam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1C2A59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A59">
        <w:rPr>
          <w:rFonts w:ascii="Times New Roman" w:hAnsi="Times New Roman" w:cs="Times New Roman"/>
          <w:b/>
          <w:bCs/>
          <w:sz w:val="24"/>
          <w:szCs w:val="24"/>
        </w:rPr>
        <w:t>Jurisdikcija Svjetske trgovinske organizacije</w:t>
      </w: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5A68">
        <w:rPr>
          <w:rFonts w:ascii="Times New Roman" w:hAnsi="Times New Roman" w:cs="Times New Roman"/>
          <w:sz w:val="24"/>
          <w:szCs w:val="24"/>
        </w:rPr>
        <w:t>Ima svoje dv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55A68">
        <w:rPr>
          <w:rFonts w:ascii="Times New Roman" w:hAnsi="Times New Roman" w:cs="Times New Roman"/>
          <w:sz w:val="24"/>
          <w:szCs w:val="24"/>
        </w:rPr>
        <w:t>e komponente: teritorijalnu i personalnu jurisdikciju.</w:t>
      </w: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5A68">
        <w:rPr>
          <w:rFonts w:ascii="Times New Roman" w:hAnsi="Times New Roman" w:cs="Times New Roman"/>
          <w:b/>
          <w:bCs/>
          <w:sz w:val="24"/>
          <w:szCs w:val="24"/>
        </w:rPr>
        <w:t>Teritorijalna jurisdikcija</w:t>
      </w:r>
      <w:r w:rsidRPr="00455A68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 obuhvata prostor gd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 se nalazi 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edište Organizacije. To i dalje ostaje teritorija Švajcarske ali pod upravom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organizacije.</w:t>
      </w: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5A68">
        <w:rPr>
          <w:rFonts w:ascii="Times New Roman" w:hAnsi="Times New Roman" w:cs="Times New Roman"/>
          <w:b/>
          <w:bCs/>
          <w:sz w:val="24"/>
          <w:szCs w:val="24"/>
        </w:rPr>
        <w:t>Personalna jurisdikcija</w:t>
      </w:r>
      <w:r w:rsidRPr="00455A68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455A68">
        <w:rPr>
          <w:rFonts w:ascii="Times New Roman" w:hAnsi="Times New Roman" w:cs="Times New Roman"/>
          <w:sz w:val="24"/>
          <w:szCs w:val="24"/>
        </w:rPr>
        <w:t>eva nadležnost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 nad službenicima njenih administrativnih organa, odnosno Sekretarijata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organizacije.</w:t>
      </w: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A68">
        <w:rPr>
          <w:rFonts w:ascii="Times New Roman" w:hAnsi="Times New Roman" w:cs="Times New Roman"/>
          <w:sz w:val="24"/>
          <w:szCs w:val="24"/>
        </w:rPr>
        <w:t>Jedan od vidova subjetiviteta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organizacije,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5A68">
        <w:rPr>
          <w:rFonts w:ascii="Times New Roman" w:hAnsi="Times New Roman" w:cs="Times New Roman"/>
          <w:sz w:val="24"/>
          <w:szCs w:val="24"/>
        </w:rPr>
        <w:t xml:space="preserve"> koji ubrajamo i ostale vidove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8">
        <w:rPr>
          <w:rFonts w:ascii="Times New Roman" w:hAnsi="Times New Roman" w:cs="Times New Roman"/>
          <w:sz w:val="24"/>
          <w:szCs w:val="24"/>
        </w:rPr>
        <w:t>subjektiviteta je pravo poslanstva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A68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etska trgovinska organizacija može primati i slati diplomatske predstavnike. Stalne misije i njihovo osoblje uživa u privilegijama i imunitetima koje su dobile prema Bečkoj Konvenciji o diplomatskim odnosima.</w:t>
      </w:r>
    </w:p>
    <w:p w:rsidR="008613C7" w:rsidRPr="00C81170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C7" w:rsidRPr="00C81170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70">
        <w:rPr>
          <w:rFonts w:ascii="Times New Roman" w:hAnsi="Times New Roman" w:cs="Times New Roman"/>
          <w:b/>
          <w:bCs/>
          <w:sz w:val="24"/>
          <w:szCs w:val="24"/>
        </w:rPr>
        <w:t>Članstvo jedne međunarodne organizacije u drugoj</w:t>
      </w:r>
    </w:p>
    <w:p w:rsidR="008613C7" w:rsidRPr="00C81170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A68">
        <w:rPr>
          <w:rFonts w:ascii="Times New Roman" w:hAnsi="Times New Roman" w:cs="Times New Roman"/>
          <w:sz w:val="24"/>
          <w:szCs w:val="24"/>
        </w:rPr>
        <w:t>Pokazat</w:t>
      </w:r>
      <w:r>
        <w:rPr>
          <w:rFonts w:ascii="Times New Roman" w:hAnsi="Times New Roman" w:cs="Times New Roman"/>
          <w:sz w:val="24"/>
          <w:szCs w:val="24"/>
        </w:rPr>
        <w:t>elj međunarodnog subjektiviteta, p</w:t>
      </w:r>
      <w:r w:rsidRPr="00455A68">
        <w:rPr>
          <w:rFonts w:ascii="Times New Roman" w:hAnsi="Times New Roman" w:cs="Times New Roman"/>
          <w:sz w:val="24"/>
          <w:szCs w:val="24"/>
        </w:rPr>
        <w:t>rilikom odlučivanja svaka država članica ima jedan glas. Mnoge druge međunarodne, međuvladine i regionalne organizacije, uključujući i Ujedinjene nacije i njene specijalizovane agencije, imaju status posmatrača na 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ednicama organa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organizacije. Organizacije koje imaju posmatrački status na 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ednicama Opšteg sav</w:t>
      </w:r>
      <w:r>
        <w:rPr>
          <w:rFonts w:ascii="Times New Roman" w:hAnsi="Times New Roman" w:cs="Times New Roman"/>
          <w:sz w:val="24"/>
          <w:szCs w:val="24"/>
        </w:rPr>
        <w:t>jeta g</w:t>
      </w:r>
      <w:r w:rsidRPr="00455A68">
        <w:rPr>
          <w:rFonts w:ascii="Times New Roman" w:hAnsi="Times New Roman" w:cs="Times New Roman"/>
          <w:sz w:val="24"/>
          <w:szCs w:val="24"/>
        </w:rPr>
        <w:t>lavnog izvršnog organa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ske trgovinske organizacije su: </w:t>
      </w:r>
      <w:r w:rsidRPr="00455A68">
        <w:rPr>
          <w:rFonts w:ascii="Times New Roman" w:hAnsi="Times New Roman" w:cs="Times New Roman"/>
          <w:sz w:val="24"/>
          <w:szCs w:val="24"/>
        </w:rPr>
        <w:t>Ujedinjene nacije ; Organizacija za hranu i poljoprivredu; Konferencija Ujedinjenih nacija o trgovini i razvoju;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etska organi</w:t>
      </w:r>
      <w:r>
        <w:rPr>
          <w:rFonts w:ascii="Times New Roman" w:hAnsi="Times New Roman" w:cs="Times New Roman"/>
          <w:sz w:val="24"/>
          <w:szCs w:val="24"/>
        </w:rPr>
        <w:t>zacija za intelektualnu svojinu.</w:t>
      </w:r>
      <w:r w:rsidRPr="00455A68">
        <w:rPr>
          <w:rFonts w:ascii="Times New Roman" w:hAnsi="Times New Roman" w:cs="Times New Roman"/>
          <w:sz w:val="24"/>
          <w:szCs w:val="24"/>
        </w:rPr>
        <w:t xml:space="preserve"> Pet međunarodnih organizacija i osam regionalnih organizacija čeka taj status.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C81170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70">
        <w:rPr>
          <w:rFonts w:ascii="Times New Roman" w:hAnsi="Times New Roman" w:cs="Times New Roman"/>
          <w:b/>
          <w:bCs/>
          <w:sz w:val="24"/>
          <w:szCs w:val="24"/>
        </w:rPr>
        <w:t>Samostalno djelovanje organizacije u odnosu na treće subjekte</w:t>
      </w:r>
    </w:p>
    <w:p w:rsidR="008613C7" w:rsidRPr="00455A6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A68">
        <w:rPr>
          <w:rFonts w:ascii="Times New Roman" w:hAnsi="Times New Roman" w:cs="Times New Roman"/>
          <w:sz w:val="24"/>
          <w:szCs w:val="24"/>
        </w:rPr>
        <w:t>Prilikom obavljanja svojih dužnosti, Generalni direktor i osoblje Sekretarijata, neće tražiti niti primati instrukcije od bilo koje vlade ili bilo koje vlasti koja je van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55A68">
        <w:rPr>
          <w:rFonts w:ascii="Times New Roman" w:hAnsi="Times New Roman" w:cs="Times New Roman"/>
          <w:sz w:val="24"/>
          <w:szCs w:val="24"/>
        </w:rPr>
        <w:t>etske trgovinske organizacije. Autonomija organizacije u odnosu na države članice se ogleda u postojanju volje organizacije, izdvojene od volje njenih članica. Na kreiranju te volje utiče proces donošenja odluka i karakter odluka koje se donose u okviru Sv</w:t>
      </w:r>
      <w:r>
        <w:rPr>
          <w:rFonts w:ascii="Times New Roman" w:hAnsi="Times New Roman" w:cs="Times New Roman"/>
          <w:sz w:val="24"/>
          <w:szCs w:val="24"/>
        </w:rPr>
        <w:t>jetske trgovinske organizacije</w:t>
      </w:r>
      <w:r w:rsidRPr="00455A68">
        <w:rPr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>Finansiranje Svjetske trgovinske organizacije</w:t>
      </w:r>
    </w:p>
    <w:p w:rsidR="008613C7" w:rsidRPr="0091560D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13C7" w:rsidRPr="0091560D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560D">
        <w:rPr>
          <w:rFonts w:ascii="Times New Roman" w:hAnsi="Times New Roman" w:cs="Times New Roman"/>
          <w:sz w:val="24"/>
          <w:szCs w:val="24"/>
        </w:rPr>
        <w:t>Budžet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etske trgovinske organizacije se finansirao nacionalnim doprinosima država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60D">
        <w:rPr>
          <w:rFonts w:ascii="Times New Roman" w:hAnsi="Times New Roman" w:cs="Times New Roman"/>
          <w:sz w:val="24"/>
          <w:szCs w:val="24"/>
        </w:rPr>
        <w:t>članica. Nakon toga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etska trgovinska organizacija je dobila sopstvena sredstva: carine,</w:t>
      </w:r>
      <w:r>
        <w:rPr>
          <w:rFonts w:ascii="Times New Roman" w:hAnsi="Times New Roman" w:cs="Times New Roman"/>
          <w:sz w:val="24"/>
          <w:szCs w:val="24"/>
        </w:rPr>
        <w:t xml:space="preserve"> naknade</w:t>
      </w:r>
      <w:r w:rsidRPr="0091560D">
        <w:rPr>
          <w:rFonts w:ascii="Times New Roman" w:hAnsi="Times New Roman" w:cs="Times New Roman"/>
          <w:sz w:val="24"/>
          <w:szCs w:val="24"/>
        </w:rPr>
        <w:t xml:space="preserve"> na poljoprivredne proizvode i sredstva iz osnovica PDV-a itd.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60D">
        <w:rPr>
          <w:rFonts w:ascii="Times New Roman" w:hAnsi="Times New Roman" w:cs="Times New Roman"/>
          <w:sz w:val="24"/>
          <w:szCs w:val="24"/>
        </w:rPr>
        <w:t>Participacijom država članica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etske trgovinske organizacije, srazm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erno veličini svog bruto društvenog proizvoda u funkciji usklađiv</w:t>
      </w:r>
      <w:r>
        <w:rPr>
          <w:rFonts w:ascii="Times New Roman" w:hAnsi="Times New Roman" w:cs="Times New Roman"/>
          <w:sz w:val="24"/>
          <w:szCs w:val="24"/>
        </w:rPr>
        <w:t xml:space="preserve">anja prihoda i rashoda budžeta. </w:t>
      </w:r>
      <w:r>
        <w:rPr>
          <w:rFonts w:ascii="Times New Roman" w:hAnsi="Times New Roman" w:cs="Times New Roman"/>
          <w:sz w:val="24"/>
          <w:szCs w:val="24"/>
        </w:rPr>
        <w:tab/>
      </w:r>
      <w:r w:rsidRPr="0091560D">
        <w:rPr>
          <w:rFonts w:ascii="Times New Roman" w:hAnsi="Times New Roman" w:cs="Times New Roman"/>
          <w:sz w:val="24"/>
          <w:szCs w:val="24"/>
        </w:rPr>
        <w:t>Usklađivanje budžeta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etske trgovinske organizacije se ne sm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91560D">
        <w:rPr>
          <w:rFonts w:ascii="Times New Roman" w:hAnsi="Times New Roman" w:cs="Times New Roman"/>
          <w:sz w:val="24"/>
          <w:szCs w:val="24"/>
        </w:rPr>
        <w:t>e vršiti uzimanjem kredita na tržištu kapitala, pa nedostajuća sredstva moraju direktno obezb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editi zemlje članice. Ova sredstva predstavljaju osnovni izvor finansiranja. Pored ostalog,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1560D">
        <w:rPr>
          <w:rFonts w:ascii="Times New Roman" w:hAnsi="Times New Roman" w:cs="Times New Roman"/>
          <w:sz w:val="24"/>
          <w:szCs w:val="24"/>
        </w:rPr>
        <w:t>etska trgovinska organizacija prikuplja sredstva i iz sopstvenih izvora: prihodi od taksi, kamata...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nw"/>
          <w:rFonts w:ascii="Times New Roman" w:hAnsi="Times New Roman" w:cs="Times New Roman"/>
          <w:sz w:val="24"/>
          <w:szCs w:val="24"/>
        </w:rPr>
        <w:t>Generalni direktor Komiteta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 xml:space="preserve"> za budžetska, finansijska i administrativna pitanja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trgovinske organizacije vodi proc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enu godišnjeg budžeta i finansijskog stanja za svaku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poslovnu godinu.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etska trgovinska organizacija tr</w:t>
      </w:r>
      <w:r>
        <w:rPr>
          <w:rStyle w:val="nw"/>
          <w:rFonts w:ascii="Times New Roman" w:hAnsi="Times New Roman" w:cs="Times New Roman"/>
          <w:sz w:val="24"/>
          <w:szCs w:val="24"/>
        </w:rPr>
        <w:t>eba da donese finansijske odredbe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 xml:space="preserve"> kojima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se odr</w:t>
      </w:r>
      <w:r>
        <w:rPr>
          <w:rStyle w:val="nw"/>
          <w:rFonts w:ascii="Times New Roman" w:hAnsi="Times New Roman" w:cs="Times New Roman"/>
          <w:sz w:val="24"/>
          <w:szCs w:val="24"/>
        </w:rPr>
        <w:t>e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đuju: Skale do</w:t>
      </w:r>
      <w:r>
        <w:rPr>
          <w:rStyle w:val="nw"/>
          <w:rFonts w:ascii="Times New Roman" w:hAnsi="Times New Roman" w:cs="Times New Roman"/>
          <w:sz w:val="24"/>
          <w:szCs w:val="24"/>
        </w:rPr>
        <w:t>prinosa budžetu svake članice; mj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ere koje će se preduzimati protiv država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članica koje ne uplaćuju svoje doprinose budžetu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 na vr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eme.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Od nastanka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 pa do danas budžet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organizacije postepeno raste, tako da je u 2008.godini iznosio 184.891.500. CHF. Budžet se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puni iz doprinosa država članica i ostalih prihoda. Svaka država članica je dužna da učestvuje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u troškovima rada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 uplaćujući doprinose budžetu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trgovinske organizacije. Ubuduće iznos doprinosa svake članice će se obračunavati na učešću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članice u ukupnoj trgovini robama, uslugama i intelektualnom trgovinom svih članica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trgovinske organizacije. Ostali prihodi podrazum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evaju različite kamate na sredstva u svojini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organizacije, prihode od iznajmljivanja prostora i prihode od prodaje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publikacija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organizacije. Izdaci i rashodi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 organizacije</w:t>
      </w:r>
      <w:r w:rsidRPr="0091560D">
        <w:rPr>
          <w:rFonts w:ascii="Times New Roman" w:hAnsi="Times New Roman" w:cs="Times New Roman"/>
          <w:sz w:val="24"/>
          <w:szCs w:val="24"/>
        </w:rPr>
        <w:t xml:space="preserve"> 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se mogu pod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 xml:space="preserve">eliti na: obavezne i neobavezne izdatke. </w:t>
      </w:r>
      <w:r>
        <w:rPr>
          <w:rStyle w:val="nw"/>
          <w:rFonts w:ascii="Times New Roman" w:hAnsi="Times New Roman" w:cs="Times New Roman"/>
          <w:sz w:val="24"/>
          <w:szCs w:val="24"/>
        </w:rPr>
        <w:t>Najveći di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o budžeta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91560D">
        <w:rPr>
          <w:rStyle w:val="nw"/>
          <w:rFonts w:ascii="Times New Roman" w:hAnsi="Times New Roman" w:cs="Times New Roman"/>
          <w:sz w:val="24"/>
          <w:szCs w:val="24"/>
        </w:rPr>
        <w:t>etske trgovinske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 organizacije</w:t>
      </w:r>
      <w:r w:rsidRPr="008C49DC">
        <w:rPr>
          <w:rStyle w:val="nw"/>
          <w:rFonts w:ascii="Times New Roman" w:hAnsi="Times New Roman" w:cs="Times New Roman"/>
          <w:sz w:val="24"/>
          <w:szCs w:val="24"/>
        </w:rPr>
        <w:t xml:space="preserve"> u posl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8C49DC">
        <w:rPr>
          <w:rStyle w:val="nw"/>
          <w:rFonts w:ascii="Times New Roman" w:hAnsi="Times New Roman" w:cs="Times New Roman"/>
          <w:sz w:val="24"/>
          <w:szCs w:val="24"/>
        </w:rPr>
        <w:t>ednjih nekoliko godina, se troši na dv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8C49DC">
        <w:rPr>
          <w:rStyle w:val="nw"/>
          <w:rFonts w:ascii="Times New Roman" w:hAnsi="Times New Roman" w:cs="Times New Roman"/>
          <w:sz w:val="24"/>
          <w:szCs w:val="24"/>
        </w:rPr>
        <w:t>e stavke: poljoprivredu i razvoj sela i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 </w:t>
      </w:r>
      <w:r w:rsidRPr="008C49DC">
        <w:rPr>
          <w:rStyle w:val="nw"/>
          <w:rFonts w:ascii="Times New Roman" w:hAnsi="Times New Roman" w:cs="Times New Roman"/>
          <w:sz w:val="24"/>
          <w:szCs w:val="24"/>
        </w:rPr>
        <w:t>nerazvijenih region</w:t>
      </w:r>
      <w:r>
        <w:rPr>
          <w:rStyle w:val="nw"/>
          <w:rFonts w:ascii="Times New Roman" w:hAnsi="Times New Roman" w:cs="Times New Roman"/>
          <w:sz w:val="24"/>
          <w:szCs w:val="24"/>
        </w:rPr>
        <w:t>a.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8613C7" w:rsidRPr="008C49DC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Pr="006F0506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BiH i Svjetska trgovinska organizacija</w:t>
      </w:r>
    </w:p>
    <w:p w:rsidR="008613C7" w:rsidRDefault="008613C7" w:rsidP="00E9733F">
      <w:pPr>
        <w:pStyle w:val="NoSpacing"/>
        <w:jc w:val="both"/>
        <w:rPr>
          <w:rStyle w:val="Strong"/>
          <w:rFonts w:ascii="Times New Roman" w:hAnsi="Times New Roman" w:cs="Times New Roman"/>
        </w:rPr>
      </w:pPr>
    </w:p>
    <w:p w:rsidR="008613C7" w:rsidRPr="006119E8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a) Otpočinjanje pregovora</w:t>
      </w:r>
    </w:p>
    <w:p w:rsidR="008613C7" w:rsidRPr="006119E8" w:rsidRDefault="008613C7" w:rsidP="00E9733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Predsjedništvo BiH je 18. maja 1999. godine prihvatilo Inicijativu Vijeća ministara BiH i donijelo Odluku o pokretanju pregovora za pristupanje BiH u WTO.</w:t>
      </w:r>
    </w:p>
    <w:p w:rsidR="008613C7" w:rsidRPr="006119E8" w:rsidRDefault="008613C7" w:rsidP="00E9733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maju1999. godine </w:t>
      </w:r>
      <w:r w:rsidRPr="006119E8">
        <w:rPr>
          <w:rFonts w:ascii="Times New Roman" w:hAnsi="Times New Roman" w:cs="Times New Roman"/>
          <w:sz w:val="24"/>
          <w:szCs w:val="24"/>
        </w:rPr>
        <w:t>je Sekretarijatu WTO  dostavljen zvaničan zahtjev Bosne i Hercegovine za pristupanje u ovu organizaciju.</w:t>
      </w:r>
    </w:p>
    <w:p w:rsidR="008613C7" w:rsidRPr="006119E8" w:rsidRDefault="008613C7" w:rsidP="00E9733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119E8">
        <w:rPr>
          <w:rFonts w:ascii="Times New Roman" w:hAnsi="Times New Roman" w:cs="Times New Roman"/>
          <w:sz w:val="24"/>
          <w:szCs w:val="24"/>
        </w:rPr>
        <w:t xml:space="preserve">Na sjednici Generalnog vijeća WTO-a, 15. jula 1999. godine, BIH je </w:t>
      </w:r>
      <w:r w:rsidRPr="006119E8">
        <w:rPr>
          <w:rStyle w:val="Strong"/>
          <w:rFonts w:ascii="Times New Roman" w:hAnsi="Times New Roman" w:cs="Times New Roman"/>
          <w:sz w:val="24"/>
          <w:szCs w:val="24"/>
        </w:rPr>
        <w:t>dobila status posmatrača</w:t>
      </w:r>
      <w:r w:rsidRPr="006119E8">
        <w:rPr>
          <w:rFonts w:ascii="Times New Roman" w:hAnsi="Times New Roman" w:cs="Times New Roman"/>
          <w:sz w:val="24"/>
          <w:szCs w:val="24"/>
        </w:rPr>
        <w:t xml:space="preserve"> u ovoj međunarodnoj organizaciji</w:t>
      </w:r>
      <w:r w:rsidRPr="006119E8">
        <w:rPr>
          <w:rFonts w:ascii="Times New Roman" w:hAnsi="Times New Roman" w:cs="Times New Roman"/>
        </w:rPr>
        <w:t xml:space="preserve">. </w:t>
      </w:r>
    </w:p>
    <w:p w:rsidR="008613C7" w:rsidRDefault="008613C7" w:rsidP="00E9733F">
      <w:pPr>
        <w:pStyle w:val="NormalWeb"/>
        <w:jc w:val="both"/>
      </w:pPr>
      <w:r>
        <w:t>U septembru 2002. godine Sekretarijatu WTO dostavljen je Memorandum o vanjskotrgovinskom režimu BIH ( sa prijevodom 30 državnih zakona) koji se sastoji od 7 poglavlja: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Uvod,                                                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Privreda i ekonomske politike,        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Ustavnopravni sistem,                    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Trgovina robom,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Trgovinski aspekti prava intelektualnog vlasništva,</w:t>
      </w:r>
    </w:p>
    <w:p w:rsidR="008613C7" w:rsidRPr="006119E8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Trgovina uslugama,</w:t>
      </w:r>
    </w:p>
    <w:p w:rsidR="008613C7" w:rsidRDefault="008613C7" w:rsidP="00E9733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 xml:space="preserve">Ekonomski odnosi sa trećim zemljama. </w:t>
      </w:r>
    </w:p>
    <w:p w:rsidR="008613C7" w:rsidRPr="006119E8" w:rsidRDefault="008613C7" w:rsidP="00E9733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Style w:val="Strong"/>
          <w:rFonts w:ascii="Times New Roman" w:hAnsi="Times New Roman" w:cs="Times New Roman"/>
          <w:sz w:val="24"/>
          <w:szCs w:val="24"/>
        </w:rPr>
        <w:lastRenderedPageBreak/>
        <w:t>Pregovori sa Radnom grupom/članicama RG WTO:</w:t>
      </w:r>
    </w:p>
    <w:p w:rsidR="008613C7" w:rsidRPr="006119E8" w:rsidRDefault="008613C7" w:rsidP="00E9733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 xml:space="preserve">Ispitivanje Memoranduma i </w:t>
      </w:r>
      <w:r>
        <w:rPr>
          <w:rFonts w:ascii="Times New Roman" w:hAnsi="Times New Roman" w:cs="Times New Roman"/>
          <w:sz w:val="24"/>
          <w:szCs w:val="24"/>
        </w:rPr>
        <w:t xml:space="preserve">pregovori o vanjskotrgovinskom </w:t>
      </w:r>
      <w:r w:rsidRPr="006119E8">
        <w:rPr>
          <w:rFonts w:ascii="Times New Roman" w:hAnsi="Times New Roman" w:cs="Times New Roman"/>
          <w:sz w:val="24"/>
          <w:szCs w:val="24"/>
        </w:rPr>
        <w:t>režimu BiH  - faza multilateralnih pregovora sa svim članicama WTO Radne grupe za BiH,</w:t>
      </w:r>
    </w:p>
    <w:p w:rsidR="008613C7" w:rsidRPr="006119E8" w:rsidRDefault="008613C7" w:rsidP="00E9733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Bilateralni pregovori sa zainteresiranim članicama WTO Radne grupe za BiH o pristupu tržištu,</w:t>
      </w:r>
    </w:p>
    <w:p w:rsidR="008613C7" w:rsidRPr="006119E8" w:rsidRDefault="008613C7" w:rsidP="00E9733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 xml:space="preserve">Plurilateralni pregovori o domaćoj podršci poljoprivredi i izvoznim subvencijama. </w:t>
      </w:r>
    </w:p>
    <w:p w:rsidR="008613C7" w:rsidRDefault="008613C7" w:rsidP="00E9733F">
      <w:pPr>
        <w:pStyle w:val="NormalWeb"/>
        <w:jc w:val="both"/>
      </w:pPr>
      <w:r>
        <w:rPr>
          <w:rStyle w:val="Strong"/>
          <w:rFonts w:ascii="Times New Roman" w:hAnsi="Times New Roman" w:cs="Times New Roman"/>
        </w:rPr>
        <w:t xml:space="preserve">b) Dosadašnji tok pregovora sa članicama WTO Radne grupe za BiH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Do sada je ostvareno pet rundi pregovora na kojima su razmatrana pismena pitanja zemalja koje učestvuju u pregovorima i dati odgovori, zatim su održani bilateralni sastanci na kojim</w:t>
      </w:r>
      <w:r>
        <w:t>a su razmotrena pitanja koja putem pismenih odgovora nisu razjašnjena radi: </w:t>
      </w:r>
    </w:p>
    <w:p w:rsidR="008613C7" w:rsidRPr="006119E8" w:rsidRDefault="008613C7" w:rsidP="00E9733F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ispitivanja usklađenosti BH zakonodavstva i prakse sa WTO pravilima i identifikacija razlika,</w:t>
      </w:r>
    </w:p>
    <w:p w:rsidR="008613C7" w:rsidRPr="006119E8" w:rsidRDefault="008613C7" w:rsidP="00E9733F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 xml:space="preserve">utvrđivanja obaveza u pogledu usklađivanja zakonodavstva i prakse sa WTO pravilima (izmjena postojećih ili donošenje novih propisa). </w:t>
      </w:r>
    </w:p>
    <w:p w:rsidR="008613C7" w:rsidRPr="006119E8" w:rsidRDefault="008613C7" w:rsidP="00E9733F">
      <w:pPr>
        <w:jc w:val="both"/>
      </w:pPr>
      <w:r w:rsidRPr="006119E8">
        <w:rPr>
          <w:rStyle w:val="Strong"/>
          <w:rFonts w:ascii="Times New Roman" w:hAnsi="Times New Roman" w:cs="Times New Roman"/>
        </w:rPr>
        <w:t>Održane sjednice RG:</w:t>
      </w:r>
      <w:r w:rsidRPr="006119E8">
        <w:t xml:space="preserve"> 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novembra 2003. godine – I </w:t>
      </w:r>
      <w:r w:rsidRPr="006119E8">
        <w:rPr>
          <w:rFonts w:ascii="Times New Roman" w:hAnsi="Times New Roman" w:cs="Times New Roman"/>
          <w:sz w:val="24"/>
          <w:szCs w:val="24"/>
        </w:rPr>
        <w:t>sastanak WTO Radne grupe za BiH u Ženevi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decembra 2004.godine – II </w:t>
      </w:r>
      <w:r w:rsidRPr="006119E8">
        <w:rPr>
          <w:rFonts w:ascii="Times New Roman" w:hAnsi="Times New Roman" w:cs="Times New Roman"/>
          <w:sz w:val="24"/>
          <w:szCs w:val="24"/>
        </w:rPr>
        <w:t>sastanak WTO Radne grupe za BiH u Ženevi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 marta 2007. godine – III </w:t>
      </w:r>
      <w:r w:rsidRPr="006119E8">
        <w:rPr>
          <w:rFonts w:ascii="Times New Roman" w:hAnsi="Times New Roman" w:cs="Times New Roman"/>
          <w:sz w:val="24"/>
          <w:szCs w:val="24"/>
        </w:rPr>
        <w:t>sastanak WTO Radne grupe za BiH u Ženevi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8. novem</w:t>
      </w:r>
      <w:r>
        <w:rPr>
          <w:rFonts w:ascii="Times New Roman" w:hAnsi="Times New Roman" w:cs="Times New Roman"/>
          <w:sz w:val="24"/>
          <w:szCs w:val="24"/>
        </w:rPr>
        <w:t xml:space="preserve">bra 2007. godine – IV </w:t>
      </w:r>
      <w:r w:rsidRPr="006119E8">
        <w:rPr>
          <w:rFonts w:ascii="Times New Roman" w:hAnsi="Times New Roman" w:cs="Times New Roman"/>
          <w:sz w:val="24"/>
          <w:szCs w:val="24"/>
        </w:rPr>
        <w:t>sastanak WTO Radne grupe za BiH u Ženevi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jula 2008. godine – V s</w:t>
      </w:r>
      <w:r w:rsidRPr="006119E8">
        <w:rPr>
          <w:rFonts w:ascii="Times New Roman" w:hAnsi="Times New Roman" w:cs="Times New Roman"/>
          <w:sz w:val="24"/>
          <w:szCs w:val="24"/>
        </w:rPr>
        <w:t xml:space="preserve">astanak WTO Radne grupe za BiH u Ženevi. </w:t>
      </w:r>
    </w:p>
    <w:p w:rsidR="008613C7" w:rsidRPr="006119E8" w:rsidRDefault="008613C7" w:rsidP="00E9733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19. mart 2009. godine – VI sastanak WTO Radne grupe za BiH u Ženevi.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Pr="00B6603A">
        <w:rPr>
          <w:rFonts w:ascii="Times New Roman" w:hAnsi="Times New Roman" w:cs="Times New Roman"/>
          <w:b/>
          <w:bCs/>
          <w:sz w:val="28"/>
          <w:szCs w:val="28"/>
        </w:rPr>
        <w:t xml:space="preserve"> Budućnost Svjetske trgovinske organizacije</w:t>
      </w:r>
    </w:p>
    <w:p w:rsidR="008613C7" w:rsidRPr="005B6D08" w:rsidRDefault="008613C7" w:rsidP="00E9733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D08">
        <w:rPr>
          <w:rFonts w:ascii="Times New Roman" w:hAnsi="Times New Roman" w:cs="Times New Roman"/>
          <w:sz w:val="24"/>
          <w:szCs w:val="24"/>
        </w:rPr>
        <w:t>Jedan od zadataka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B6D08">
        <w:rPr>
          <w:rFonts w:ascii="Times New Roman" w:hAnsi="Times New Roman" w:cs="Times New Roman"/>
          <w:sz w:val="24"/>
          <w:szCs w:val="24"/>
        </w:rPr>
        <w:t>etske trgovinske organizacije u budućnosti jeste da igra aktivnu ulogu u regulisanju procesa globalizacije sv</w:t>
      </w:r>
      <w:r>
        <w:rPr>
          <w:rFonts w:ascii="Times New Roman" w:hAnsi="Times New Roman" w:cs="Times New Roman"/>
          <w:sz w:val="24"/>
          <w:szCs w:val="24"/>
        </w:rPr>
        <w:t xml:space="preserve">jetske privrede </w:t>
      </w:r>
      <w:r w:rsidRPr="005B6D08">
        <w:rPr>
          <w:rFonts w:ascii="Times New Roman" w:hAnsi="Times New Roman" w:cs="Times New Roman"/>
          <w:sz w:val="24"/>
          <w:szCs w:val="24"/>
        </w:rPr>
        <w:t>kako ovaj proces ne bi bio nekontrolisan. Dok inostrana pomoć može da pomogne kratkoročno, za 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5B6D08">
        <w:rPr>
          <w:rFonts w:ascii="Times New Roman" w:hAnsi="Times New Roman" w:cs="Times New Roman"/>
          <w:sz w:val="24"/>
          <w:szCs w:val="24"/>
        </w:rPr>
        <w:t>ečenje siromaštva će biti potrebno mnogo više. Zemlje koje su doživ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B6D08">
        <w:rPr>
          <w:rFonts w:ascii="Times New Roman" w:hAnsi="Times New Roman" w:cs="Times New Roman"/>
          <w:sz w:val="24"/>
          <w:szCs w:val="24"/>
        </w:rPr>
        <w:t>ele najveći ekonomski napredak su otvorile svoja vrata međunarodnoj trgovini i</w:t>
      </w:r>
      <w:r>
        <w:rPr>
          <w:rFonts w:ascii="Times New Roman" w:hAnsi="Times New Roman" w:cs="Times New Roman"/>
          <w:sz w:val="24"/>
          <w:szCs w:val="24"/>
        </w:rPr>
        <w:t xml:space="preserve"> investiranju na sljedeći način</w:t>
      </w:r>
      <w:r w:rsidRPr="005B6D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</w:t>
      </w:r>
      <w:r w:rsidRPr="005B6D08">
        <w:rPr>
          <w:rFonts w:ascii="Times New Roman" w:hAnsi="Times New Roman" w:cs="Times New Roman"/>
          <w:sz w:val="24"/>
          <w:szCs w:val="24"/>
        </w:rPr>
        <w:t xml:space="preserve">ivanjem propisa koji podstiču trgovinu ; </w:t>
      </w:r>
    </w:p>
    <w:p w:rsidR="008613C7" w:rsidRDefault="008613C7" w:rsidP="00E9733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garantovanjem vladavine zakona; </w:t>
      </w:r>
    </w:p>
    <w:p w:rsidR="008613C7" w:rsidRDefault="008613C7" w:rsidP="00E9733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pridruživanjem drugim vladama u trgovinskim sporazumima.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čemu se ogleda njena budućnost</w:t>
      </w:r>
      <w:r w:rsidRPr="005B6D08">
        <w:rPr>
          <w:rFonts w:ascii="Times New Roman" w:hAnsi="Times New Roman" w:cs="Times New Roman"/>
          <w:sz w:val="24"/>
          <w:szCs w:val="24"/>
        </w:rPr>
        <w:t>:</w:t>
      </w:r>
    </w:p>
    <w:p w:rsidR="008613C7" w:rsidRDefault="008613C7" w:rsidP="00E9733F">
      <w:pPr>
        <w:pStyle w:val="NoSpacing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>reafirmaciji autoriteta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B6D08">
        <w:rPr>
          <w:rFonts w:ascii="Times New Roman" w:hAnsi="Times New Roman" w:cs="Times New Roman"/>
          <w:sz w:val="24"/>
          <w:szCs w:val="24"/>
        </w:rPr>
        <w:t xml:space="preserve">etske trgovinske organizacije u trgovinskim pitanjima;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5B6D08">
        <w:rPr>
          <w:rFonts w:ascii="Times New Roman" w:hAnsi="Times New Roman" w:cs="Times New Roman"/>
          <w:sz w:val="24"/>
          <w:szCs w:val="24"/>
        </w:rPr>
        <w:t xml:space="preserve">ešavanju trgovinskih sporova putem pregovora a ne putem sudskih sporova;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daljem smanjenju ili ukidanju carinskih tarifa;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modernizovanju carinskih procedura;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snižavanju protekcionističkih barijera u poljoprivredi;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lastRenderedPageBreak/>
        <w:t>daljoj liberalizaciji trgovine u oblasti usluga, uključujući pom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B6D08">
        <w:rPr>
          <w:rFonts w:ascii="Times New Roman" w:hAnsi="Times New Roman" w:cs="Times New Roman"/>
          <w:sz w:val="24"/>
          <w:szCs w:val="24"/>
        </w:rPr>
        <w:t xml:space="preserve">eranje profesionalnog osoblja;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 xml:space="preserve">saglašavanju sa principima direktnog stranog ulaganja;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hAnsi="Times New Roman" w:cs="Times New Roman"/>
          <w:sz w:val="24"/>
          <w:szCs w:val="24"/>
        </w:rPr>
        <w:t>obezb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B6D08">
        <w:rPr>
          <w:rFonts w:ascii="Times New Roman" w:hAnsi="Times New Roman" w:cs="Times New Roman"/>
          <w:sz w:val="24"/>
          <w:szCs w:val="24"/>
        </w:rPr>
        <w:t>eđenju da sporazumi o zaštiti prirodne okoline budu u saglasnosti sa</w:t>
      </w:r>
      <w:r w:rsidRPr="00794C83">
        <w:rPr>
          <w:rFonts w:ascii="Times New Roman" w:hAnsi="Times New Roman" w:cs="Times New Roman"/>
          <w:sz w:val="24"/>
          <w:szCs w:val="24"/>
        </w:rPr>
        <w:t xml:space="preserve"> trgovinskim propisima;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C83">
        <w:rPr>
          <w:rFonts w:ascii="Times New Roman" w:hAnsi="Times New Roman" w:cs="Times New Roman"/>
          <w:sz w:val="24"/>
          <w:szCs w:val="24"/>
        </w:rPr>
        <w:t xml:space="preserve">stalnom uklanjanju uvoznih carina iz elektronske privrede; </w:t>
      </w:r>
    </w:p>
    <w:p w:rsidR="008613C7" w:rsidRDefault="008613C7" w:rsidP="00E9733F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C83">
        <w:rPr>
          <w:rFonts w:ascii="Times New Roman" w:hAnsi="Times New Roman" w:cs="Times New Roman"/>
          <w:sz w:val="24"/>
          <w:szCs w:val="24"/>
        </w:rPr>
        <w:t xml:space="preserve">reafirmaciji pristupanja standardima o radu kroz Međunarodnu organizaciju rada i opštoj podršci i zaštiti slobodnog protoka roba, usluga, kapitala i ideja među državama i narodima.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C83">
        <w:rPr>
          <w:rFonts w:ascii="Times New Roman" w:hAnsi="Times New Roman" w:cs="Times New Roman"/>
          <w:sz w:val="24"/>
          <w:szCs w:val="24"/>
        </w:rPr>
        <w:t>Podjednako dramatičan napredak se ostvaruje u informativnoj tehnologiji sa ciljem da pomogne ljudima svih zemalja prilikom kreiranja, obrade, čuvanja i z</w:t>
      </w:r>
      <w:r>
        <w:rPr>
          <w:rFonts w:ascii="Times New Roman" w:hAnsi="Times New Roman" w:cs="Times New Roman"/>
          <w:sz w:val="24"/>
          <w:szCs w:val="24"/>
        </w:rPr>
        <w:t>ajedničkog korišt</w:t>
      </w:r>
      <w:r w:rsidRPr="00794C83">
        <w:rPr>
          <w:rFonts w:ascii="Times New Roman" w:hAnsi="Times New Roman" w:cs="Times New Roman"/>
          <w:sz w:val="24"/>
          <w:szCs w:val="24"/>
        </w:rPr>
        <w:t>enja finansijskih podataka, proizvođačkih specifikacija i drugih informacija koje su bitne za privrednu aktivnost u okviru države i između država. Takođe, potrebne su oštre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ere za</w:t>
      </w:r>
      <w:r>
        <w:rPr>
          <w:rFonts w:ascii="Times New Roman" w:hAnsi="Times New Roman" w:cs="Times New Roman"/>
          <w:sz w:val="24"/>
          <w:szCs w:val="24"/>
        </w:rPr>
        <w:t xml:space="preserve"> zaštitu intelektualne svojine:</w:t>
      </w:r>
      <w:r w:rsidRPr="00794C83">
        <w:rPr>
          <w:rFonts w:ascii="Times New Roman" w:hAnsi="Times New Roman" w:cs="Times New Roman"/>
          <w:sz w:val="24"/>
          <w:szCs w:val="24"/>
        </w:rPr>
        <w:t xml:space="preserve"> ideja, metoda,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94C83">
        <w:rPr>
          <w:rFonts w:ascii="Times New Roman" w:hAnsi="Times New Roman" w:cs="Times New Roman"/>
          <w:sz w:val="24"/>
          <w:szCs w:val="24"/>
        </w:rPr>
        <w:t>eči i imidža savremene trgovine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2.6.  </w:t>
      </w:r>
      <w:r w:rsidRPr="00F412D9">
        <w:rPr>
          <w:rFonts w:ascii="Times New Roman" w:hAnsi="Times New Roman" w:cs="Times New Roman"/>
          <w:b/>
          <w:bCs/>
          <w:sz w:val="28"/>
          <w:szCs w:val="28"/>
        </w:rPr>
        <w:t>Kritika Sv</w:t>
      </w:r>
      <w:r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F412D9">
        <w:rPr>
          <w:rFonts w:ascii="Times New Roman" w:hAnsi="Times New Roman" w:cs="Times New Roman"/>
          <w:b/>
          <w:bCs/>
          <w:sz w:val="28"/>
          <w:szCs w:val="28"/>
        </w:rPr>
        <w:t>etske trgovinske organizacije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Fonts w:ascii="Times New Roman" w:hAnsi="Times New Roman" w:cs="Times New Roman"/>
          <w:sz w:val="24"/>
          <w:szCs w:val="24"/>
        </w:rPr>
        <w:t>Insistiranje na slobodnoj međunarodnoj trgovini,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etska trgovinska organizacija, u posl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ednjih desetak godina, postepeno je osvajala sv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F412D9">
        <w:rPr>
          <w:rFonts w:ascii="Times New Roman" w:hAnsi="Times New Roman" w:cs="Times New Roman"/>
          <w:sz w:val="24"/>
          <w:szCs w:val="24"/>
        </w:rPr>
        <w:t xml:space="preserve">et. Međutim, liberalizacija međunarodne trgovine donosi znatno više koristi najrazvijenijim zemljama i ona praktično onemogućava zemljama na srednjem, a posebno na najnižem nivou razvijenosti da razvijaju industrije. </w:t>
      </w: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Fonts w:ascii="Times New Roman" w:hAnsi="Times New Roman" w:cs="Times New Roman"/>
          <w:sz w:val="24"/>
          <w:szCs w:val="24"/>
        </w:rPr>
        <w:t>Liberalizacija međunarodne trgovine poljoprivrednim proizvodima bi koristila zemljama u razvoju i zemljama u tranziciji, ali razvijene zemlje, suprotno opred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eljenjima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 xml:space="preserve">etske trgovinske organizacije, čini sve što je u njihovoj moći da se ona onemogući ili što više odloži. One slično čine i kada je u pitanju liberalizacija ulaska na njihovo tržište građevinskih firmi iz zemalja u </w:t>
      </w:r>
      <w:r>
        <w:rPr>
          <w:rFonts w:ascii="Times New Roman" w:hAnsi="Times New Roman" w:cs="Times New Roman"/>
          <w:sz w:val="24"/>
          <w:szCs w:val="24"/>
        </w:rPr>
        <w:t>razvoju i zemalja u tranziciji</w:t>
      </w:r>
      <w:r w:rsidRPr="00F412D9">
        <w:rPr>
          <w:rFonts w:ascii="Times New Roman" w:hAnsi="Times New Roman" w:cs="Times New Roman"/>
          <w:sz w:val="24"/>
          <w:szCs w:val="24"/>
        </w:rPr>
        <w:t>. O liberalizaciji kretanja radne snage da ne govorimo. Dakle, liberalizacija međunarodne trgovine proizvodima i uslugama obavlja se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F412D9">
        <w:rPr>
          <w:rFonts w:ascii="Times New Roman" w:hAnsi="Times New Roman" w:cs="Times New Roman"/>
          <w:sz w:val="24"/>
          <w:szCs w:val="24"/>
        </w:rPr>
        <w:t>e svega ako je to interes raz</w:t>
      </w:r>
      <w:r>
        <w:rPr>
          <w:rFonts w:ascii="Times New Roman" w:hAnsi="Times New Roman" w:cs="Times New Roman"/>
          <w:sz w:val="24"/>
          <w:szCs w:val="24"/>
        </w:rPr>
        <w:t>vijenih zemalja.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Fonts w:ascii="Times New Roman" w:hAnsi="Times New Roman" w:cs="Times New Roman"/>
          <w:sz w:val="24"/>
          <w:szCs w:val="24"/>
        </w:rPr>
        <w:t>Glavna kritika je bogatih zemalja zbog korišćenja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etske trgovinske organizacije za svoje lične interese i ignorisanja neophodnosti preduzimanja akcije ka izvlačenju najsiromašnijih zemalja iz b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F412D9">
        <w:rPr>
          <w:rFonts w:ascii="Times New Roman" w:hAnsi="Times New Roman" w:cs="Times New Roman"/>
          <w:sz w:val="24"/>
          <w:szCs w:val="24"/>
        </w:rPr>
        <w:t>ede. Hipokrizija i prekršena obećanja koja su oštetila kredibilitet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etske trgovinske organizacije dovela su između ostalog do protesta i nasilja na trgovinskim pregovorima u Sijetlu i Kankunu. Veoma je upitan i demokratski legitimitet međunarodnih finansijskih institucija (kao što su MMF,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etska banka, WTO itd.) pošto „iznad“ sebe nemaju nikakve oblike kontrole te shodno tome, za svoje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ovanje nikome ne polažu računa. Može se</w:t>
      </w:r>
      <w:r w:rsidRPr="00F412D9">
        <w:rPr>
          <w:rFonts w:ascii="Times New Roman" w:hAnsi="Times New Roman" w:cs="Times New Roman"/>
          <w:sz w:val="24"/>
          <w:szCs w:val="24"/>
        </w:rPr>
        <w:t xml:space="preserve"> samo zamisliti kakve su tu sve zloupotrebe moguće.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Fonts w:ascii="Times New Roman" w:hAnsi="Times New Roman" w:cs="Times New Roman"/>
          <w:sz w:val="24"/>
          <w:szCs w:val="24"/>
        </w:rPr>
        <w:t>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etskoj trgovinskoj organizaciji, za razliku od MMF-a 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 xml:space="preserve">etske banke, odluke se donose glasanjem (jedna zemlja - jedan glas). Nažalost, u praksi, nikad se ne glasa, a organizaciju u suštini vodi oligarhija sastavljena </w:t>
      </w:r>
      <w:r>
        <w:rPr>
          <w:rFonts w:ascii="Times New Roman" w:hAnsi="Times New Roman" w:cs="Times New Roman"/>
          <w:sz w:val="24"/>
          <w:szCs w:val="24"/>
        </w:rPr>
        <w:t xml:space="preserve">od malog broja bogatih zemalja. </w:t>
      </w:r>
      <w:r w:rsidRPr="00F412D9">
        <w:rPr>
          <w:rFonts w:ascii="Times New Roman" w:hAnsi="Times New Roman" w:cs="Times New Roman"/>
          <w:sz w:val="24"/>
          <w:szCs w:val="24"/>
        </w:rPr>
        <w:t>Svi važni pregovori vode se u tzv. Zelenim sobama, u koje se ulazi samo s pozivnicom. Pozvane budu samo bogate zemlje i neke velike zemlje u razvoju koje ne mogu da se zanemare, poput Indije i Brazila. Bilo je slučajeva, naročito tokom ministarskog sastanka u Sijetlu 1999. godine, da su delegati nekih zemalja u razvoju, koji su u Zelenu sobu pokušali da uđu bez poziv</w:t>
      </w:r>
      <w:r>
        <w:rPr>
          <w:rFonts w:ascii="Times New Roman" w:hAnsi="Times New Roman" w:cs="Times New Roman"/>
          <w:sz w:val="24"/>
          <w:szCs w:val="24"/>
        </w:rPr>
        <w:t>nice, fizički izbačeni napolje.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Fonts w:ascii="Times New Roman" w:hAnsi="Times New Roman" w:cs="Times New Roman"/>
          <w:sz w:val="24"/>
          <w:szCs w:val="24"/>
        </w:rPr>
        <w:t>Humanitarna organizacija OXAM INTERNATIONAL (IO) napravila je izv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eštaj o stanju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12D9">
        <w:rPr>
          <w:rFonts w:ascii="Times New Roman" w:hAnsi="Times New Roman" w:cs="Times New Roman"/>
          <w:sz w:val="24"/>
          <w:szCs w:val="24"/>
        </w:rPr>
        <w:t>etske trgovine i došla je do zaključka koji je nama, što živimo u nerazvijenim</w:t>
      </w:r>
      <w:r>
        <w:rPr>
          <w:rFonts w:ascii="Times New Roman" w:hAnsi="Times New Roman" w:cs="Times New Roman"/>
          <w:sz w:val="24"/>
          <w:szCs w:val="24"/>
        </w:rPr>
        <w:t xml:space="preserve"> zemljama, svakodnevno vidljiv.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Naime, stručnjaci iz ove studije došli su do podataka da svakih 100USD zarade od izvoza proizvoda u sv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etu 97% odlazi u razvijene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i srednje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lastRenderedPageBreak/>
        <w:t>razvijene zemlje, a samo 3% stiže u siromašne zemlje. Tako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etska trgovinska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organizacija služi bogatim zemljama da još više uvećaju svoja ne mala bogatstva.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 Nerazvijeni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nisu sposobni da se na otvorenom tržištu bore sa mnogo moćnijim od sebe. To je dovelo do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apsurdne pozicije da danas 358 najbogatijih ljudi na sv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etu imaju neto vr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ednost kapitala jednak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zajedničkom godišnjem prihodu 2,53 milijarde najsiromašnijih ljudi. U Argentini gd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 je 1970.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godine (dakle pr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 neoliberalnih prom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ena) 10% najbogatijih zarađivalo 12 puta više od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pros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eka, posle neoliberalnih prom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ena 2002. godine oni su zarađivali 43 puta više. Pr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Reganove vladavine preds</w:t>
      </w:r>
      <w:r>
        <w:rPr>
          <w:rStyle w:val="nw"/>
          <w:rFonts w:ascii="Times New Roman" w:hAnsi="Times New Roman" w:cs="Times New Roman"/>
          <w:sz w:val="24"/>
          <w:szCs w:val="24"/>
        </w:rPr>
        <w:t>jednici kompani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ja u Americi zarađivali su 43 pros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ečne plate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njihovih zaposlenih, 2002. godine zarađivali su 411 puta više od pros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jeka zaposlenih.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Ipak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najveća preraspod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ela bogatstva učinjena je u Rusiji u vr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eme Jelcina, čiji je ekonomski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sav</w:t>
      </w:r>
      <w:r>
        <w:rPr>
          <w:rStyle w:val="nw"/>
          <w:rFonts w:ascii="Times New Roman" w:hAnsi="Times New Roman" w:cs="Times New Roman"/>
          <w:sz w:val="24"/>
          <w:szCs w:val="24"/>
        </w:rPr>
        <w:t>jetnik bio Džefri Saks. S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tvorio 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je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takve tajkune, da su po dolasku na vlast Putina,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morali da b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eže iz zemlje ili su zaglavili u zatvor.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Karakteristično je da velika većina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neoliberalnih političara i sav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etnika posle gubitka vlasti završava u zatvoru zbog finansijskih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malverzacija. Najsiromašnije zemlje su u poslednijh 20 godina platile na svaki 1USD zajma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više od 9USD kamate, a da nisu otplatile dug. Kuda to vodi? </w:t>
      </w:r>
    </w:p>
    <w:p w:rsidR="008613C7" w:rsidRDefault="008613C7" w:rsidP="00E9733F">
      <w:pPr>
        <w:pStyle w:val="NoSpacing"/>
        <w:jc w:val="both"/>
        <w:rPr>
          <w:rStyle w:val="nw"/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Od 4 milijarde stanovnika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nerazvijenih zemalja njih 1,3 milijarde nemaju više od 1USD dnevno. Nažalost, među njima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w"/>
          <w:rFonts w:ascii="Times New Roman" w:hAnsi="Times New Roman" w:cs="Times New Roman"/>
          <w:sz w:val="24"/>
          <w:szCs w:val="24"/>
        </w:rPr>
        <w:t>se nalazi i najveći di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o naših građana.</w:t>
      </w:r>
      <w:r w:rsidRPr="00F412D9">
        <w:rPr>
          <w:rStyle w:val="ib"/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Ono što posebno zabrinjava, prema izv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eštaju OI, je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saznanje da su siromašne zemlje pod velikim pritiskom kako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etske trgovinske organizacije,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tako i MMF-a i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etske banke, da odmah otvore svoja tržišta, da liberalizuju c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ene i izvrše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brzu privatizaciju, ne vodeći računa o socijalnim posl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edicama takve uc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enjivačke neoliberalne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politike</w:t>
      </w:r>
      <w:r>
        <w:rPr>
          <w:rStyle w:val="nw"/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 Kad krupni kapital ima interes da trgovina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bude slobodna i kad niko na tržištu ne može da mu konkuriše, onda svi moraju da poštuju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nametnuta pravila igre. Ako, pak, ta igra razvijenim zemljama i njihovim bogatašima ne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donosi zaradu, onda se uvodi protekcionizam. Sve međunarodne institucije su u službi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transnaci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onalnih kompanija koje sprovode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globalizaciju kada to njima odgovara. Pored toga,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od siromašnih zemalja se traži da ukinu subvenciju svojim seljacima, dok istovremeno, prema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izv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eštaju OI, bogate zemlje svojim seljacima dnevno daju pomoć od 1 milijardu USD.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Izv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eštaj navodi da članice EU i SAD izvoze svoje proizvode po c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enama za trećinu niže od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realnih troškova proizvodnje. Kako opstati u takvom sv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etu? Naši reformatori nemaju r</w:t>
      </w:r>
      <w:r>
        <w:rPr>
          <w:rStyle w:val="nw"/>
          <w:rFonts w:ascii="Times New Roman" w:hAnsi="Times New Roman" w:cs="Times New Roman"/>
          <w:sz w:val="24"/>
          <w:szCs w:val="24"/>
        </w:rPr>
        <w:t>ij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ešenje,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niti imaju viziju pr</w:t>
      </w:r>
      <w:r>
        <w:rPr>
          <w:rStyle w:val="nw"/>
          <w:rFonts w:ascii="Times New Roman" w:hAnsi="Times New Roman" w:cs="Times New Roman"/>
          <w:sz w:val="24"/>
          <w:szCs w:val="24"/>
        </w:rPr>
        <w:t>ivrednog razvoja. Oni su presret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ni što služe moćnijima i što sprovode tuđe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w"/>
          <w:rFonts w:ascii="Times New Roman" w:hAnsi="Times New Roman" w:cs="Times New Roman"/>
          <w:sz w:val="24"/>
          <w:szCs w:val="24"/>
        </w:rPr>
        <w:t>interese. Može li se uopšte zamisliti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 da 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neko od njih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>uvede carine kako bi zaštitio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w"/>
          <w:rFonts w:ascii="Times New Roman" w:hAnsi="Times New Roman" w:cs="Times New Roman"/>
          <w:sz w:val="24"/>
          <w:szCs w:val="24"/>
        </w:rPr>
        <w:t>domaću proizvodnju?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 To se neće desiti. Njih podržavaju da bi otvorili tržište za prodaju strane</w:t>
      </w:r>
      <w:r w:rsidRPr="00F412D9">
        <w:rPr>
          <w:rFonts w:ascii="Times New Roman" w:hAnsi="Times New Roman" w:cs="Times New Roman"/>
          <w:sz w:val="24"/>
          <w:szCs w:val="24"/>
        </w:rPr>
        <w:t xml:space="preserve"> </w:t>
      </w:r>
      <w:r w:rsidRPr="00F412D9">
        <w:rPr>
          <w:rStyle w:val="nw"/>
          <w:rFonts w:ascii="Times New Roman" w:hAnsi="Times New Roman" w:cs="Times New Roman"/>
          <w:sz w:val="24"/>
          <w:szCs w:val="24"/>
        </w:rPr>
        <w:t xml:space="preserve">robe.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3C7" w:rsidRDefault="008613C7" w:rsidP="005D1F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F720AD" w:rsidRDefault="008613C7" w:rsidP="005D1F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Trgovina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na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ra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un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okoli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Pr="00F720AD">
        <w:rPr>
          <w:rFonts w:ascii="Times New Roman" w:hAnsi="Times New Roman" w:cs="Times New Roman"/>
          <w:b/>
          <w:bCs/>
          <w:sz w:val="28"/>
          <w:szCs w:val="28"/>
          <w:lang w:val="de-DE"/>
        </w:rPr>
        <w:t>a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FA6">
        <w:rPr>
          <w:rFonts w:ascii="Times New Roman" w:hAnsi="Times New Roman" w:cs="Times New Roman"/>
          <w:sz w:val="24"/>
          <w:szCs w:val="24"/>
          <w:lang w:val="de-DE"/>
        </w:rPr>
        <w:t>Slobodna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trgovina</w:t>
      </w:r>
      <w:r w:rsidRPr="005D1FA6">
        <w:rPr>
          <w:rFonts w:ascii="Times New Roman" w:hAnsi="Times New Roman" w:cs="Times New Roman"/>
          <w:sz w:val="24"/>
          <w:szCs w:val="24"/>
        </w:rPr>
        <w:t>,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koja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nema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nikakve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prepreke</w:t>
      </w:r>
      <w:r w:rsidRPr="005D1FA6">
        <w:rPr>
          <w:rFonts w:ascii="Times New Roman" w:hAnsi="Times New Roman" w:cs="Times New Roman"/>
          <w:sz w:val="24"/>
          <w:szCs w:val="24"/>
        </w:rPr>
        <w:t>,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dovodi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sve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ve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eg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optere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enja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okoline</w:t>
      </w:r>
      <w:r w:rsidRPr="005D1FA6">
        <w:rPr>
          <w:rFonts w:ascii="Times New Roman" w:hAnsi="Times New Roman" w:cs="Times New Roman"/>
          <w:sz w:val="24"/>
          <w:szCs w:val="24"/>
        </w:rPr>
        <w:t xml:space="preserve">.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Posljedice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su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sljede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1FA6"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Pove</w:t>
      </w:r>
      <w:r w:rsidRPr="005D1FA6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anje</w:t>
      </w:r>
      <w:r w:rsidRPr="005D1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saobra</w:t>
      </w:r>
      <w:r w:rsidRPr="005D1FA6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aja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Globalna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trgovina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dovodi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zna</w:t>
      </w:r>
      <w:r w:rsidRPr="005D1FA6">
        <w:rPr>
          <w:rFonts w:ascii="Times New Roman" w:hAnsi="Times New Roman" w:cs="Times New Roman"/>
          <w:sz w:val="24"/>
          <w:szCs w:val="24"/>
        </w:rPr>
        <w:t>č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ajnog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pove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anja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saobra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aja</w:t>
      </w:r>
      <w:r w:rsidRPr="005D1FA6">
        <w:rPr>
          <w:rFonts w:ascii="Times New Roman" w:hAnsi="Times New Roman" w:cs="Times New Roman"/>
          <w:sz w:val="24"/>
          <w:szCs w:val="24"/>
        </w:rPr>
        <w:t xml:space="preserve">.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Proizvodi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proizvode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pojedinim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proizvodnim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operacijama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razli</w:t>
      </w:r>
      <w:r w:rsidRPr="005D1FA6">
        <w:rPr>
          <w:rFonts w:ascii="Times New Roman" w:hAnsi="Times New Roman" w:cs="Times New Roman"/>
          <w:sz w:val="24"/>
          <w:szCs w:val="24"/>
        </w:rPr>
        <w:t>č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itim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lokacijama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svijeta</w:t>
      </w:r>
      <w:r w:rsidRPr="005D1FA6">
        <w:rPr>
          <w:rFonts w:ascii="Times New Roman" w:hAnsi="Times New Roman" w:cs="Times New Roman"/>
          <w:sz w:val="24"/>
          <w:szCs w:val="24"/>
        </w:rPr>
        <w:t xml:space="preserve">.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Dijelovi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gotovih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proizvoda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mogu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nosti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transportuju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sto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vi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</w:t>
      </w:r>
      <w:r w:rsidRPr="005D1FA6">
        <w:rPr>
          <w:rFonts w:ascii="Times New Roman" w:hAnsi="Times New Roman" w:cs="Times New Roman"/>
          <w:sz w:val="24"/>
          <w:szCs w:val="24"/>
        </w:rPr>
        <w:t>ž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cijelom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svijetu</w:t>
      </w:r>
      <w:r w:rsidRPr="005D1FA6">
        <w:rPr>
          <w:rFonts w:ascii="Times New Roman" w:hAnsi="Times New Roman" w:cs="Times New Roman"/>
          <w:sz w:val="24"/>
          <w:szCs w:val="24"/>
        </w:rPr>
        <w:t xml:space="preserve">.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Bez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odr</w:t>
      </w:r>
      <w:r w:rsidRPr="005D1FA6">
        <w:rPr>
          <w:rFonts w:ascii="Times New Roman" w:hAnsi="Times New Roman" w:cs="Times New Roman"/>
          <w:sz w:val="24"/>
          <w:szCs w:val="24"/>
        </w:rPr>
        <w:t>ž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ive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saobra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ajne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politike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je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slobodna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trgovina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povezana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alarmantnim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direktnim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indirektnim</w:t>
      </w:r>
      <w:r w:rsidRPr="005D1FA6">
        <w:rPr>
          <w:rFonts w:ascii="Times New Roman" w:hAnsi="Times New Roman" w:cs="Times New Roman"/>
          <w:sz w:val="24"/>
          <w:szCs w:val="24"/>
        </w:rPr>
        <w:t xml:space="preserve"> 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tetama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okoli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5D1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Nekontrolisana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slobodna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trgovina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dovodi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do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prevelikog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iskori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tavanja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mora</w:t>
      </w:r>
      <w:r w:rsidRPr="005D1FA6">
        <w:rPr>
          <w:rFonts w:ascii="Times New Roman" w:hAnsi="Times New Roman" w:cs="Times New Roman"/>
          <w:sz w:val="24"/>
          <w:szCs w:val="24"/>
        </w:rPr>
        <w:t>,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zagu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enosti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saobra</w:t>
      </w:r>
      <w:r w:rsidRPr="005D1FA6">
        <w:rPr>
          <w:rFonts w:ascii="Times New Roman" w:hAnsi="Times New Roman" w:cs="Times New Roman"/>
          <w:sz w:val="24"/>
          <w:szCs w:val="24"/>
        </w:rPr>
        <w:t>ć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aja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5D1FA6">
        <w:rPr>
          <w:rFonts w:ascii="Times New Roman" w:hAnsi="Times New Roman" w:cs="Times New Roman"/>
          <w:sz w:val="24"/>
          <w:szCs w:val="24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uni</w:t>
      </w:r>
      <w:r w:rsidRPr="005D1FA6">
        <w:rPr>
          <w:rFonts w:ascii="Times New Roman" w:hAnsi="Times New Roman" w:cs="Times New Roman"/>
          <w:sz w:val="24"/>
          <w:szCs w:val="24"/>
        </w:rPr>
        <w:t>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tavanja</w:t>
      </w:r>
      <w:r w:rsidRPr="005D1FA6">
        <w:rPr>
          <w:rFonts w:ascii="Times New Roman" w:hAnsi="Times New Roman" w:cs="Times New Roman"/>
          <w:sz w:val="24"/>
          <w:szCs w:val="24"/>
        </w:rPr>
        <w:t xml:space="preserve"> š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uma</w:t>
      </w:r>
      <w:r w:rsidRPr="005D1FA6">
        <w:rPr>
          <w:rFonts w:ascii="Times New Roman" w:hAnsi="Times New Roman" w:cs="Times New Roman"/>
          <w:sz w:val="24"/>
          <w:szCs w:val="24"/>
        </w:rPr>
        <w:t>.</w:t>
      </w:r>
    </w:p>
    <w:p w:rsidR="008613C7" w:rsidRPr="005D1FA6" w:rsidRDefault="008613C7" w:rsidP="005D1FA6">
      <w:pPr>
        <w:jc w:val="both"/>
      </w:pPr>
    </w:p>
    <w:p w:rsidR="008613C7" w:rsidRDefault="00EB3D98" w:rsidP="00CC6EF6">
      <w:pPr>
        <w:jc w:val="both"/>
        <w:rPr>
          <w:lang w:val="de-DE"/>
        </w:rPr>
      </w:pPr>
      <w:r w:rsidRPr="003D1962"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68.25pt">
            <v:imagedata r:id="rId8" o:title=""/>
          </v:shape>
        </w:pict>
      </w:r>
      <w:r w:rsidRPr="003D1962">
        <w:rPr>
          <w:lang w:val="de-DE"/>
        </w:rPr>
        <w:pict>
          <v:shape id="_x0000_i1026" type="#_x0000_t75" style="width:134.25pt;height:68.25pt">
            <v:imagedata r:id="rId9" o:title=""/>
          </v:shape>
        </w:pict>
      </w:r>
      <w:r w:rsidRPr="003D1962">
        <w:rPr>
          <w:lang w:val="de-DE"/>
        </w:rPr>
        <w:pict>
          <v:shape id="_x0000_i1027" type="#_x0000_t75" style="width:134.25pt;height:68.25pt">
            <v:imagedata r:id="rId10" o:title=""/>
          </v:shape>
        </w:pict>
      </w:r>
    </w:p>
    <w:p w:rsidR="008613C7" w:rsidRPr="00CC6EF6" w:rsidRDefault="008613C7" w:rsidP="00CC6EF6">
      <w:pPr>
        <w:jc w:val="both"/>
        <w:rPr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2. Ne uzimanje u obzir proizvodnih procesa</w:t>
      </w:r>
    </w:p>
    <w:p w:rsidR="008613C7" w:rsidRDefault="008613C7" w:rsidP="005D1FA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Bez potrošačke i proizvodne politike slobodna trgovina pospjećuje mnoge bezpotrebne i jeftine proizvode. To zahtijeva takozvani isti tretman proizvoda: ekološki proizvodi se ne smiju bolje tretirati</w:t>
      </w:r>
      <w:r>
        <w:rPr>
          <w:lang w:val="de-DE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od ekološki  štetnih proizvoda. Npr. za WTO drvo je drvo,bez obzira da li ono dolazi iz legalnih ili ilegalnih izvora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3. Zabrana označavanja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Označavanje proizvoda se može označiti kao smetnja trgovini. Pravila slobodne trgovine smanjuju mogućnost novim proizvodima da se pomoću označavanja promovišu.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4. Ignorisanje osnovnih ekoloških principa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Trgovinski sporazumi ne poštuju ekološke principe koji u Riu od 1992. god. čine osnovu politike okoliša. U Rio-principe se ubrajaju: princip predostrožnosti, odgovornost i kompenzacija za nepovoljne uticaje narušavanja okoliša i internacionalizacija troškova okoliša.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5. Opstanak ekološki štetnih subvencija 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Iako se subvencije proturječ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e slobodnoj trgovini, internacionalna pravila trgovanja nisu dovoljno konsekventna prema ekološki štetnim subvencijama,npr. u poljoprivredi ili ribarstvu.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6. Omogućavanje biopiraterije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Pravila trgovanja tjeraju članove WTO-a da uvedu patent sistem, koji bi dopustio patente drugih zemalja na biljke,životinje, ljude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 njihove gene. Pravila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WTO-a postavljaju osnovu za biopirateriju, zato što nedostaju internacionalna pravila u vezi sa pristupom i podjelom  genetskih</w:t>
      </w:r>
      <w:r>
        <w:rPr>
          <w:lang w:val="de-DE"/>
        </w:rPr>
        <w:t xml:space="preserve"> </w:t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resursa.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>7. Nedostatak procjene posljedica okoliša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Kod multilateralnih WTO sporazuma, regionalnih sporazuma o slobodnom  trgovanju  i bilateralnih sporazuma dvaju zemalja ne prave se procjene o njihovim uticajima na okoliš.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Trgovačko pravo kontra ekološkom pravu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  <w:lang w:val="de-DE"/>
        </w:rPr>
        <w:t>Trgovačko pravo čini neovisan pravni režim koji nije u skladu sa internacionalnim ekološkim sporazumom. Zato što WTO svoje trgovačko pravo može dobiti putem spornih procesa, dominira trgovački režim nad internacionalnim ekološkim pravom,ljudskim pravima i drugim socijalnim pravima.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5D1FA6">
        <w:rPr>
          <w:rFonts w:ascii="Times New Roman" w:hAnsi="Times New Roman" w:cs="Times New Roman"/>
          <w:sz w:val="24"/>
          <w:szCs w:val="24"/>
        </w:rPr>
        <w:t>Ekološke organizacije smatraju da je WTO protivnik ekološke politike prije svega iz 3 razloga:</w:t>
      </w:r>
    </w:p>
    <w:p w:rsidR="008613C7" w:rsidRPr="00CC6EF6" w:rsidRDefault="008613C7" w:rsidP="005D1F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1FA6">
        <w:rPr>
          <w:rFonts w:ascii="Times New Roman" w:hAnsi="Times New Roman" w:cs="Times New Roman"/>
          <w:sz w:val="24"/>
          <w:szCs w:val="24"/>
        </w:rPr>
        <w:t>1. Sve dok se prioritet između pravila trgovine i ekološkog sporazuma ne preokrene, kada dođe do konflikata trgovine može se prijetiti sa sporovima WTO-a, u čijim slučajevima se većinom odlučuje sa ekonomskih stajališta a ne ekoloških.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A6">
        <w:rPr>
          <w:rFonts w:ascii="Times New Roman" w:hAnsi="Times New Roman" w:cs="Times New Roman"/>
          <w:sz w:val="24"/>
          <w:szCs w:val="24"/>
        </w:rPr>
        <w:t>2. Sve dok WTO ne poštuje ekološke pricipe, koji su donešeni 1992. god. u Riu, kriteriji zaštite okoliša su nedjelotvorni.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A6">
        <w:rPr>
          <w:rFonts w:ascii="Times New Roman" w:hAnsi="Times New Roman" w:cs="Times New Roman"/>
          <w:sz w:val="24"/>
          <w:szCs w:val="24"/>
        </w:rPr>
        <w:t>3. Sve dok WTO  djeluje na principu „proizvod je jednako proizvod“, znači ne pravi razliku između ekoloških i konvencionalnih proizvoda, svi napori da se usvoji jedan način proizvodnje će biti zanemareni.</w:t>
      </w:r>
    </w:p>
    <w:p w:rsidR="008613C7" w:rsidRDefault="008613C7" w:rsidP="005D1F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F720AD" w:rsidRDefault="008613C7" w:rsidP="005D1F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2.6.2</w:t>
      </w:r>
      <w:r w:rsidRPr="00F720AD">
        <w:rPr>
          <w:rFonts w:ascii="Times New Roman" w:hAnsi="Times New Roman" w:cs="Times New Roman"/>
          <w:b/>
          <w:bCs/>
          <w:sz w:val="28"/>
          <w:szCs w:val="28"/>
        </w:rPr>
        <w:t xml:space="preserve">. Socijalna i ekološka svjetska trgovina </w:t>
      </w:r>
    </w:p>
    <w:p w:rsidR="008613C7" w:rsidRDefault="008613C7" w:rsidP="005D1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A6">
        <w:rPr>
          <w:rFonts w:ascii="Times New Roman" w:hAnsi="Times New Roman" w:cs="Times New Roman"/>
          <w:sz w:val="24"/>
          <w:szCs w:val="24"/>
        </w:rPr>
        <w:t>Način na koji WTO trenutno funkcioniše služi jedino jačanju slobodne trgovine. To dovodi do pooštravanja ekoloških i socijalnih problema. Obećanja koja govore da više trgovine dovodi do većeg rasta i blagostanja za sve, ispostavila su se kao pogrešna. Greenpeace zahtijeva socijalni i ekološki svjetski trgovinski propis.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A6">
        <w:rPr>
          <w:rFonts w:ascii="Times New Roman" w:hAnsi="Times New Roman" w:cs="Times New Roman"/>
          <w:sz w:val="24"/>
          <w:szCs w:val="24"/>
        </w:rPr>
        <w:t xml:space="preserve">Važno je sljedeće: Globalna trgovinska pravila treba da budu pod kontrolom UN-a. To bi bio prvi korak prema pravednim rješenjima sporova između ekološke zaštite, ljudskih prava, zakona o radu i pravila trgovine. Ne smiju samo ekonomski interesi određivati pravila. Trgovinski režim, koji ozbiljno shvata zahtjeve razvoja mora istovremeno za cilj imati unapređivanje ekološke zaštite, socijalne sigurnosti i blagostanje ljudi. Industrijske zemlje bi trebale učiniti prvi korak u pravcu novog svjetskog trgovinskog sistema. One moraju otvoriti </w:t>
      </w:r>
      <w:r w:rsidRPr="005D1FA6">
        <w:rPr>
          <w:rFonts w:ascii="Times New Roman" w:hAnsi="Times New Roman" w:cs="Times New Roman"/>
          <w:sz w:val="24"/>
          <w:szCs w:val="24"/>
        </w:rPr>
        <w:lastRenderedPageBreak/>
        <w:t xml:space="preserve">svoja tržišta za proizvode zemalja u razvoju, ukinuti izvozne subvencije i finansijski i  sa prenosom znanja podržati zemlje u razvoju pri njihovom prelasku na ekološki način proizvodnje. Industrijske zemlje moraju pokazati odgovornost kod robe, koju kod kuće zabranjuju i istovremeno izvoze u zemlje u razvoju. Tek kad se ovi uslovi ispune mogu se ostvariti zaštita okoliša i razvojni ciljevi prema kojim svaka zemlja teži.  </w:t>
      </w:r>
    </w:p>
    <w:p w:rsidR="008613C7" w:rsidRPr="005D1FA6" w:rsidRDefault="008613C7" w:rsidP="005D1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603A">
        <w:rPr>
          <w:rFonts w:ascii="Times New Roman" w:hAnsi="Times New Roman" w:cs="Times New Roman"/>
          <w:b/>
          <w:bCs/>
          <w:sz w:val="28"/>
          <w:szCs w:val="28"/>
        </w:rPr>
        <w:t>Zaključak</w:t>
      </w:r>
    </w:p>
    <w:p w:rsidR="008613C7" w:rsidRDefault="008613C7" w:rsidP="00305F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Stvorena je organizacija kojoj je cilj da "trgovini osigura olakšano, slobodno, pravedno i</w:t>
      </w: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predvidljivo kretanje".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etska trgovinska organizacija se optužuje kako je zapravo paravan</w:t>
      </w: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za svjetsku vladu, nereprezentativnu i nelegitimnu, budući da odluke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etske trgovinske</w:t>
      </w: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organizacije sve više utiču na živote ljudi bez da ih je iko izabrao. Bez obzira što u Sv</w:t>
      </w:r>
      <w:r>
        <w:rPr>
          <w:rStyle w:val="nw"/>
          <w:rFonts w:ascii="Times New Roman" w:hAnsi="Times New Roman" w:cs="Times New Roman"/>
          <w:sz w:val="24"/>
          <w:szCs w:val="24"/>
        </w:rPr>
        <w:t>j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etskoj</w:t>
      </w: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trgovinskoj organizaciji nema službenog glasanja "novčanikom" kao u MMF-u i Svjetskoj</w:t>
      </w: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Style w:val="nw"/>
          <w:rFonts w:ascii="Times New Roman" w:hAnsi="Times New Roman" w:cs="Times New Roman"/>
          <w:sz w:val="24"/>
          <w:szCs w:val="24"/>
        </w:rPr>
        <w:t>banci, već svaka država ima jedan glas, mnogi sastanci za pripremu ili donošenje nekih</w:t>
      </w:r>
      <w:r>
        <w:rPr>
          <w:rStyle w:val="nw"/>
          <w:rFonts w:ascii="Times New Roman" w:hAnsi="Times New Roman" w:cs="Times New Roman"/>
          <w:sz w:val="24"/>
          <w:szCs w:val="24"/>
        </w:rPr>
        <w:t xml:space="preserve"> </w:t>
      </w:r>
      <w:r w:rsidRPr="00794C83">
        <w:rPr>
          <w:rFonts w:ascii="Times New Roman" w:hAnsi="Times New Roman" w:cs="Times New Roman"/>
          <w:sz w:val="24"/>
          <w:szCs w:val="24"/>
        </w:rPr>
        <w:t xml:space="preserve">važnih odluka rezervirani su za najjače zemlje.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C83">
        <w:rPr>
          <w:rFonts w:ascii="Times New Roman" w:hAnsi="Times New Roman" w:cs="Times New Roman"/>
          <w:sz w:val="24"/>
          <w:szCs w:val="24"/>
        </w:rPr>
        <w:t>"Slobodna trgovina" postaje nova sveta mantra, iznad ljudskih i radničkih prava, političkih prava i zaštite prirode. Članstvo u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etskoj trgovinskoj organizaciji je u zavisnosti od unutrašnjih i spoljašnih faktora, ali se svodi na realizaciju političkih uslova. Teza je realizacija sistemskih, političkih reformi koje vode društveno-političkoj demokratizaciji i ekonomskih reformi koje vode novim svojinskim odnosima, kapitalističkom poslovanju i liberalizaciji ne samo tokova roba i kapitala već ukupnog ekonomskog poslovanja s inostranstvom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C83">
        <w:rPr>
          <w:rFonts w:ascii="Times New Roman" w:hAnsi="Times New Roman" w:cs="Times New Roman"/>
          <w:sz w:val="24"/>
          <w:szCs w:val="24"/>
        </w:rPr>
        <w:t>Izgleda da je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etska trgovinska organizacija jedna od onih organizacija gd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 se moć nagomilava, gd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 niz praksi može da s</w:t>
      </w:r>
      <w:r>
        <w:rPr>
          <w:rFonts w:ascii="Times New Roman" w:hAnsi="Times New Roman" w:cs="Times New Roman"/>
          <w:sz w:val="24"/>
          <w:szCs w:val="24"/>
        </w:rPr>
        <w:t xml:space="preserve">tvori represivni aranžman moći. Pogrešno </w:t>
      </w:r>
      <w:r w:rsidRPr="00794C83">
        <w:rPr>
          <w:rFonts w:ascii="Times New Roman" w:hAnsi="Times New Roman" w:cs="Times New Roman"/>
          <w:sz w:val="24"/>
          <w:szCs w:val="24"/>
        </w:rPr>
        <w:t>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94C83">
        <w:rPr>
          <w:rFonts w:ascii="Times New Roman" w:hAnsi="Times New Roman" w:cs="Times New Roman"/>
          <w:sz w:val="24"/>
          <w:szCs w:val="24"/>
        </w:rPr>
        <w:t>evamo pristalice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etske trgovinske organizacije, ukoliko ih opišemo u terminima teorije zav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>ere. Ne sumnjam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4C83">
        <w:rPr>
          <w:rFonts w:ascii="Times New Roman" w:hAnsi="Times New Roman" w:cs="Times New Roman"/>
          <w:sz w:val="24"/>
          <w:szCs w:val="24"/>
        </w:rPr>
        <w:t xml:space="preserve"> da većina njih iskreno smatra da radi dobre stvari, čak iako ih ne rade. Kako ovo objasniti? </w:t>
      </w:r>
      <w:r>
        <w:rPr>
          <w:rFonts w:ascii="Times New Roman" w:hAnsi="Times New Roman" w:cs="Times New Roman"/>
          <w:sz w:val="24"/>
          <w:szCs w:val="24"/>
        </w:rPr>
        <w:t>Trebaju se posmatrati</w:t>
      </w:r>
      <w:r w:rsidRPr="00794C83">
        <w:rPr>
          <w:rFonts w:ascii="Times New Roman" w:hAnsi="Times New Roman" w:cs="Times New Roman"/>
          <w:sz w:val="24"/>
          <w:szCs w:val="24"/>
        </w:rPr>
        <w:t xml:space="preserve"> prakse u koje su uključeni i dejstvo tih praksi na druge, i da priznamo da postoji čitava serija štetnih efekata koje su pristalice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4C83">
        <w:rPr>
          <w:rFonts w:ascii="Times New Roman" w:hAnsi="Times New Roman" w:cs="Times New Roman"/>
          <w:sz w:val="24"/>
          <w:szCs w:val="24"/>
        </w:rPr>
        <w:t xml:space="preserve">etske trgovinske organizacije, propustili </w:t>
      </w:r>
      <w:r>
        <w:rPr>
          <w:rFonts w:ascii="Times New Roman" w:hAnsi="Times New Roman" w:cs="Times New Roman"/>
          <w:sz w:val="24"/>
          <w:szCs w:val="24"/>
        </w:rPr>
        <w:t xml:space="preserve">da prepoznaju. </w:t>
      </w:r>
    </w:p>
    <w:p w:rsidR="008613C7" w:rsidRDefault="008613C7" w:rsidP="00E97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3C7" w:rsidRPr="00B6603A" w:rsidRDefault="008613C7" w:rsidP="00E9733F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Literatura</w:t>
      </w: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Međunarodno trgovačko pravo, Pravni fakultet Univerziteta u Bihaću, Dr. Hilmija Šemić, Izdanje: Bihać/Sarajevo 2003. godine.</w:t>
      </w:r>
    </w:p>
    <w:p w:rsidR="008613C7" w:rsidRDefault="008613C7" w:rsidP="00E9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9733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URL = </w:t>
      </w:r>
      <w:r w:rsidRPr="00A63B25">
        <w:rPr>
          <w:rFonts w:ascii="Times New Roman" w:hAnsi="Times New Roman" w:cs="Times New Roman"/>
          <w:sz w:val="24"/>
          <w:szCs w:val="24"/>
        </w:rPr>
        <w:t>http://www.ekfak.kg.ac.yu/novi studijski program za međunarodne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25">
        <w:rPr>
          <w:rFonts w:ascii="Times New Roman" w:hAnsi="Times New Roman" w:cs="Times New Roman"/>
          <w:sz w:val="24"/>
          <w:szCs w:val="24"/>
        </w:rPr>
        <w:t>odnose u WTO</w:t>
      </w:r>
    </w:p>
    <w:p w:rsidR="008613C7" w:rsidRDefault="008613C7" w:rsidP="00A63B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A63B2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URL = </w:t>
      </w:r>
      <w:r w:rsidRPr="00A63B25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63B25">
        <w:rPr>
          <w:rFonts w:ascii="Times New Roman" w:hAnsi="Times New Roman" w:cs="Times New Roman"/>
          <w:sz w:val="24"/>
          <w:szCs w:val="24"/>
        </w:rPr>
        <w:t xml:space="preserve">etske trgovinske organizacije, </w:t>
      </w:r>
      <w:r w:rsidRPr="008548C1">
        <w:rPr>
          <w:rFonts w:ascii="Times New Roman" w:hAnsi="Times New Roman" w:cs="Times New Roman"/>
          <w:sz w:val="24"/>
          <w:szCs w:val="24"/>
        </w:rPr>
        <w:t>http://wto.org</w:t>
      </w:r>
    </w:p>
    <w:p w:rsidR="008613C7" w:rsidRDefault="008613C7" w:rsidP="00A63B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A63B2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URL = </w:t>
      </w:r>
      <w:r w:rsidRPr="00A63B25">
        <w:rPr>
          <w:rFonts w:ascii="Times New Roman" w:hAnsi="Times New Roman" w:cs="Times New Roman"/>
          <w:sz w:val="24"/>
          <w:szCs w:val="24"/>
        </w:rPr>
        <w:t xml:space="preserve"> </w:t>
      </w:r>
      <w:r w:rsidRPr="008548C1">
        <w:rPr>
          <w:rFonts w:ascii="Times New Roman" w:hAnsi="Times New Roman" w:cs="Times New Roman"/>
          <w:sz w:val="24"/>
          <w:szCs w:val="24"/>
        </w:rPr>
        <w:t>www.stajeevropa.org/t13-spoljna-trgovina.php</w:t>
      </w:r>
    </w:p>
    <w:p w:rsidR="008613C7" w:rsidRPr="00A63B25" w:rsidRDefault="008613C7" w:rsidP="00A63B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Pr="00D52695" w:rsidRDefault="008613C7" w:rsidP="00A63B2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URL = </w:t>
      </w:r>
      <w:r w:rsidRPr="00A63B25">
        <w:rPr>
          <w:rFonts w:ascii="Times New Roman" w:hAnsi="Times New Roman" w:cs="Times New Roman"/>
          <w:sz w:val="24"/>
          <w:szCs w:val="24"/>
        </w:rPr>
        <w:t xml:space="preserve"> </w:t>
      </w:r>
      <w:r w:rsidRPr="008548C1">
        <w:rPr>
          <w:rFonts w:ascii="Times New Roman" w:hAnsi="Times New Roman" w:cs="Times New Roman"/>
          <w:sz w:val="24"/>
          <w:szCs w:val="24"/>
        </w:rPr>
        <w:t>www.globalizacija.com/doc_sr/s0085alt.htm</w:t>
      </w:r>
    </w:p>
    <w:p w:rsidR="008613C7" w:rsidRDefault="008613C7" w:rsidP="00D526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Pr="002B3F24" w:rsidRDefault="008613C7" w:rsidP="002B3F2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3F24">
        <w:rPr>
          <w:rFonts w:ascii="Times New Roman" w:hAnsi="Times New Roman" w:cs="Times New Roman"/>
          <w:sz w:val="24"/>
          <w:szCs w:val="24"/>
        </w:rPr>
        <w:t xml:space="preserve">URL = </w:t>
      </w:r>
      <w:r w:rsidRPr="002B3F24">
        <w:rPr>
          <w:rFonts w:ascii="Times New Roman" w:hAnsi="Times New Roman" w:cs="Times New Roman"/>
        </w:rPr>
        <w:t xml:space="preserve"> </w:t>
      </w:r>
      <w:r w:rsidRPr="008548C1">
        <w:rPr>
          <w:rFonts w:ascii="Times New Roman" w:hAnsi="Times New Roman" w:cs="Times New Roman"/>
          <w:sz w:val="24"/>
          <w:szCs w:val="24"/>
        </w:rPr>
        <w:t>http://www.dei.gov.ba</w:t>
      </w:r>
    </w:p>
    <w:p w:rsidR="008613C7" w:rsidRDefault="008613C7" w:rsidP="002B3F24">
      <w:pPr>
        <w:pStyle w:val="NoSpacing"/>
        <w:rPr>
          <w:sz w:val="24"/>
          <w:szCs w:val="24"/>
        </w:rPr>
      </w:pPr>
    </w:p>
    <w:p w:rsidR="008613C7" w:rsidRPr="002B3F24" w:rsidRDefault="008613C7" w:rsidP="002B3F2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3F24">
        <w:rPr>
          <w:rFonts w:ascii="Times New Roman" w:hAnsi="Times New Roman" w:cs="Times New Roman"/>
          <w:sz w:val="24"/>
          <w:szCs w:val="24"/>
        </w:rPr>
        <w:t xml:space="preserve">URL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8C1">
        <w:rPr>
          <w:rFonts w:ascii="Times New Roman" w:hAnsi="Times New Roman" w:cs="Times New Roman"/>
        </w:rPr>
        <w:t>http://www.ekfak.kg.ac.rs</w:t>
      </w:r>
    </w:p>
    <w:p w:rsidR="008613C7" w:rsidRPr="002B3F24" w:rsidRDefault="008613C7" w:rsidP="002B3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Pr="002B3F24" w:rsidRDefault="008613C7" w:rsidP="002B3F2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B3F24">
        <w:rPr>
          <w:rFonts w:ascii="Times New Roman" w:hAnsi="Times New Roman" w:cs="Times New Roman"/>
          <w:sz w:val="24"/>
          <w:szCs w:val="24"/>
        </w:rPr>
        <w:t xml:space="preserve">URL =  </w:t>
      </w:r>
      <w:r w:rsidRPr="008548C1">
        <w:rPr>
          <w:rFonts w:ascii="Times New Roman" w:hAnsi="Times New Roman" w:cs="Times New Roman"/>
          <w:sz w:val="24"/>
          <w:szCs w:val="24"/>
        </w:rPr>
        <w:t>http://www.100megsfree.com</w:t>
      </w:r>
    </w:p>
    <w:p w:rsidR="008613C7" w:rsidRPr="002B3F24" w:rsidRDefault="008613C7" w:rsidP="002B3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Pr="007A5DEE" w:rsidRDefault="008613C7" w:rsidP="007A5DE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DEE">
        <w:rPr>
          <w:rFonts w:ascii="Times New Roman" w:hAnsi="Times New Roman" w:cs="Times New Roman"/>
          <w:sz w:val="24"/>
          <w:szCs w:val="24"/>
        </w:rPr>
        <w:t xml:space="preserve">URL = </w:t>
      </w:r>
      <w:r w:rsidRPr="008548C1">
        <w:rPr>
          <w:rFonts w:ascii="Times New Roman" w:hAnsi="Times New Roman" w:cs="Times New Roman"/>
          <w:sz w:val="24"/>
          <w:szCs w:val="24"/>
        </w:rPr>
        <w:t>http://www.oliver.efos.hr</w:t>
      </w:r>
    </w:p>
    <w:p w:rsidR="008613C7" w:rsidRPr="007A5DEE" w:rsidRDefault="008613C7" w:rsidP="007A5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A5DE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DEE">
        <w:rPr>
          <w:rFonts w:ascii="Times New Roman" w:hAnsi="Times New Roman" w:cs="Times New Roman"/>
          <w:sz w:val="24"/>
          <w:szCs w:val="24"/>
        </w:rPr>
        <w:t xml:space="preserve">URL = </w:t>
      </w:r>
      <w:r w:rsidRPr="008548C1">
        <w:rPr>
          <w:rFonts w:ascii="Times New Roman" w:hAnsi="Times New Roman" w:cs="Times New Roman"/>
          <w:sz w:val="24"/>
          <w:szCs w:val="24"/>
        </w:rPr>
        <w:t>http://www.ekfak.kg.ac.rs</w:t>
      </w:r>
    </w:p>
    <w:p w:rsidR="008613C7" w:rsidRDefault="008613C7" w:rsidP="007A5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A5DE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DEE">
        <w:rPr>
          <w:rFonts w:ascii="Times New Roman" w:hAnsi="Times New Roman" w:cs="Times New Roman"/>
          <w:sz w:val="24"/>
          <w:szCs w:val="24"/>
        </w:rPr>
        <w:t xml:space="preserve">URL = </w:t>
      </w:r>
      <w:r w:rsidRPr="008548C1">
        <w:rPr>
          <w:rFonts w:ascii="Times New Roman" w:hAnsi="Times New Roman" w:cs="Times New Roman"/>
          <w:sz w:val="24"/>
          <w:szCs w:val="24"/>
        </w:rPr>
        <w:t>http://www.greenpeace.de/themen/umwelt_wirtschaft/wto/artikel/zehn_jahre_wto_greenpeace_zieht_kritische_bilanz/</w:t>
      </w:r>
    </w:p>
    <w:p w:rsidR="008613C7" w:rsidRDefault="008613C7" w:rsidP="007A5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A5DE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DEE">
        <w:rPr>
          <w:rFonts w:ascii="Times New Roman" w:hAnsi="Times New Roman" w:cs="Times New Roman"/>
          <w:sz w:val="24"/>
          <w:szCs w:val="24"/>
        </w:rPr>
        <w:t>URL = http://www.sophiegerrard.com/stories/India/e-waste19.jpg&amp;imgrefurl=http://ehsmanager.blogspot.com/2009/07/e-wasteland-growing-problem-of-india.htm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8613C7" w:rsidRPr="00A63B25" w:rsidRDefault="008613C7" w:rsidP="00A63B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613C7" w:rsidRDefault="008613C7" w:rsidP="00E85778">
      <w:pPr>
        <w:jc w:val="center"/>
        <w:rPr>
          <w:sz w:val="28"/>
          <w:szCs w:val="28"/>
        </w:rPr>
      </w:pPr>
      <w:r w:rsidRPr="00794C8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8"/>
            <w:szCs w:val="28"/>
          </w:rPr>
          <w:t>www.</w:t>
        </w:r>
        <w:r w:rsidR="00EB3D98">
          <w:rPr>
            <w:rStyle w:val="Hyperlink"/>
            <w:sz w:val="28"/>
            <w:szCs w:val="28"/>
          </w:rPr>
          <w:t>maturski.org</w:t>
        </w:r>
      </w:hyperlink>
    </w:p>
    <w:p w:rsidR="008613C7" w:rsidRPr="005B6D08" w:rsidRDefault="008613C7" w:rsidP="00794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8613C7" w:rsidRPr="005B6D08" w:rsidSect="00B0352A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3C7" w:rsidRDefault="008613C7" w:rsidP="00A20F4D">
      <w:pPr>
        <w:spacing w:after="0" w:line="240" w:lineRule="auto"/>
      </w:pPr>
      <w:r>
        <w:separator/>
      </w:r>
    </w:p>
  </w:endnote>
  <w:endnote w:type="continuationSeparator" w:id="1">
    <w:p w:rsidR="008613C7" w:rsidRDefault="008613C7" w:rsidP="00A2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C7" w:rsidRDefault="003D1962">
    <w:pPr>
      <w:pStyle w:val="Footer"/>
    </w:pPr>
    <w:r>
      <w:rPr>
        <w:noProof/>
        <w:lang w:val="en-US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49" type="#_x0000_t185" style="position:absolute;margin-left:277.9pt;margin-top:798.55pt;width:41.85pt;height:18.8pt;z-index:251660288;mso-position-horizontal-relative:page;mso-position-vertical-relative:page" filled="t" strokecolor="gray" strokeweight="2.25pt">
          <v:textbox inset=",0,,0">
            <w:txbxContent>
              <w:p w:rsidR="008613C7" w:rsidRDefault="003D1962">
                <w:pPr>
                  <w:jc w:val="center"/>
                </w:pPr>
                <w:fldSimple w:instr=" PAGE    \* MERGEFORMAT ">
                  <w:r w:rsidR="00EB3D98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3C7" w:rsidRDefault="008613C7" w:rsidP="00A20F4D">
      <w:pPr>
        <w:spacing w:after="0" w:line="240" w:lineRule="auto"/>
      </w:pPr>
      <w:r>
        <w:separator/>
      </w:r>
    </w:p>
  </w:footnote>
  <w:footnote w:type="continuationSeparator" w:id="1">
    <w:p w:rsidR="008613C7" w:rsidRDefault="008613C7" w:rsidP="00A20F4D">
      <w:pPr>
        <w:spacing w:after="0" w:line="240" w:lineRule="auto"/>
      </w:pPr>
      <w:r>
        <w:continuationSeparator/>
      </w:r>
    </w:p>
  </w:footnote>
  <w:footnote w:id="2">
    <w:p w:rsidR="008613C7" w:rsidRDefault="008613C7" w:rsidP="00D75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43B82">
          <w:rPr>
            <w:rStyle w:val="Hyperlink"/>
          </w:rPr>
          <w:t>http://www.dei.gov.ba</w:t>
        </w:r>
      </w:hyperlink>
    </w:p>
    <w:p w:rsidR="008613C7" w:rsidRDefault="008613C7" w:rsidP="00D757B7">
      <w:pPr>
        <w:pStyle w:val="FootnoteText"/>
      </w:pPr>
    </w:p>
  </w:footnote>
  <w:footnote w:id="3">
    <w:p w:rsidR="008613C7" w:rsidRDefault="008613C7" w:rsidP="00D75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43B82">
          <w:rPr>
            <w:rStyle w:val="Hyperlink"/>
          </w:rPr>
          <w:t>http://www.ekfak.kg.ac.rs</w:t>
        </w:r>
      </w:hyperlink>
    </w:p>
    <w:p w:rsidR="008613C7" w:rsidRDefault="008613C7" w:rsidP="00D757B7">
      <w:pPr>
        <w:pStyle w:val="FootnoteText"/>
      </w:pPr>
    </w:p>
  </w:footnote>
  <w:footnote w:id="4">
    <w:p w:rsidR="008613C7" w:rsidRDefault="008613C7" w:rsidP="00D75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43B82">
          <w:rPr>
            <w:rStyle w:val="Hyperlink"/>
          </w:rPr>
          <w:t>http://www.100megsfree.com</w:t>
        </w:r>
      </w:hyperlink>
    </w:p>
    <w:p w:rsidR="008613C7" w:rsidRDefault="008613C7" w:rsidP="00D757B7">
      <w:pPr>
        <w:pStyle w:val="FootnoteText"/>
      </w:pPr>
    </w:p>
  </w:footnote>
  <w:footnote w:id="5">
    <w:p w:rsidR="008613C7" w:rsidRDefault="008613C7" w:rsidP="00D75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643B82">
          <w:rPr>
            <w:rStyle w:val="Hyperlink"/>
          </w:rPr>
          <w:t>http://www.oliver.efos.hr</w:t>
        </w:r>
      </w:hyperlink>
    </w:p>
    <w:p w:rsidR="008613C7" w:rsidRDefault="008613C7" w:rsidP="00D757B7">
      <w:pPr>
        <w:pStyle w:val="FootnoteText"/>
      </w:pPr>
    </w:p>
  </w:footnote>
  <w:footnote w:id="6">
    <w:p w:rsidR="008613C7" w:rsidRDefault="008613C7" w:rsidP="00D75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643B82">
          <w:rPr>
            <w:rStyle w:val="Hyperlink"/>
          </w:rPr>
          <w:t>http://www.ekfak.kg.ac.rs</w:t>
        </w:r>
      </w:hyperlink>
    </w:p>
    <w:p w:rsidR="008613C7" w:rsidRDefault="008613C7" w:rsidP="00D757B7">
      <w:pPr>
        <w:pStyle w:val="FootnoteText"/>
      </w:pPr>
    </w:p>
  </w:footnote>
  <w:footnote w:id="7">
    <w:p w:rsidR="008613C7" w:rsidRDefault="008613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20AD">
        <w:t>http://www.greenpeace.de/themen/umwelt_wirtschaft/wto/artikel/zehn_jahre_wto_greenpeace_zieht_kritische_bilanz/</w:t>
      </w:r>
    </w:p>
  </w:footnote>
  <w:footnote w:id="8">
    <w:p w:rsidR="008613C7" w:rsidRDefault="008613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20AD">
        <w:t>http://www.greenpeace.de/themen/umwelt_wirtschaft/wto/artikel/zehn_jahre_wto_greenpeace_zieht_kritische_bilanz/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009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64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26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6C1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42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2AA6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250F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7D2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A02E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EC1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0B289B"/>
    <w:multiLevelType w:val="hybridMultilevel"/>
    <w:tmpl w:val="17F4539E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056220DF"/>
    <w:multiLevelType w:val="hybridMultilevel"/>
    <w:tmpl w:val="A65CB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569484A"/>
    <w:multiLevelType w:val="hybridMultilevel"/>
    <w:tmpl w:val="B3229D6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78E06B5"/>
    <w:multiLevelType w:val="hybridMultilevel"/>
    <w:tmpl w:val="0EB4662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A882B77"/>
    <w:multiLevelType w:val="multilevel"/>
    <w:tmpl w:val="414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BFF6D19"/>
    <w:multiLevelType w:val="hybridMultilevel"/>
    <w:tmpl w:val="6F6A91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CA2675E"/>
    <w:multiLevelType w:val="hybridMultilevel"/>
    <w:tmpl w:val="61C075E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DD44222"/>
    <w:multiLevelType w:val="hybridMultilevel"/>
    <w:tmpl w:val="8B829A12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118D04AE"/>
    <w:multiLevelType w:val="hybridMultilevel"/>
    <w:tmpl w:val="8D662C66"/>
    <w:lvl w:ilvl="0" w:tplc="1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9">
    <w:nsid w:val="13ED21B0"/>
    <w:multiLevelType w:val="multilevel"/>
    <w:tmpl w:val="4372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1C41318C"/>
    <w:multiLevelType w:val="hybridMultilevel"/>
    <w:tmpl w:val="6F1CFF44"/>
    <w:lvl w:ilvl="0" w:tplc="E308664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6E4A45"/>
    <w:multiLevelType w:val="hybridMultilevel"/>
    <w:tmpl w:val="F3468906"/>
    <w:lvl w:ilvl="0" w:tplc="141A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2">
    <w:nsid w:val="1D851F00"/>
    <w:multiLevelType w:val="hybridMultilevel"/>
    <w:tmpl w:val="D8B886F6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3">
    <w:nsid w:val="1FA35F82"/>
    <w:multiLevelType w:val="multilevel"/>
    <w:tmpl w:val="7320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12E0CDB"/>
    <w:multiLevelType w:val="hybridMultilevel"/>
    <w:tmpl w:val="17522DA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6327E71"/>
    <w:multiLevelType w:val="hybridMultilevel"/>
    <w:tmpl w:val="182484C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45C5A26"/>
    <w:multiLevelType w:val="hybridMultilevel"/>
    <w:tmpl w:val="0060AF44"/>
    <w:lvl w:ilvl="0" w:tplc="0A4C5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8A1A41"/>
    <w:multiLevelType w:val="hybridMultilevel"/>
    <w:tmpl w:val="DBB2CAC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91A4B52"/>
    <w:multiLevelType w:val="hybridMultilevel"/>
    <w:tmpl w:val="B9962BC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A633A83"/>
    <w:multiLevelType w:val="hybridMultilevel"/>
    <w:tmpl w:val="5EC408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3D331A54"/>
    <w:multiLevelType w:val="hybridMultilevel"/>
    <w:tmpl w:val="8348CF8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29049A9"/>
    <w:multiLevelType w:val="hybridMultilevel"/>
    <w:tmpl w:val="E604BD9C"/>
    <w:lvl w:ilvl="0" w:tplc="EBDAC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71A7BC5"/>
    <w:multiLevelType w:val="hybridMultilevel"/>
    <w:tmpl w:val="368CEC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E53FB"/>
    <w:multiLevelType w:val="hybridMultilevel"/>
    <w:tmpl w:val="BD620F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D3238F"/>
    <w:multiLevelType w:val="hybridMultilevel"/>
    <w:tmpl w:val="A63E1A0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4C650DB2"/>
    <w:multiLevelType w:val="multilevel"/>
    <w:tmpl w:val="45D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D6D2128"/>
    <w:multiLevelType w:val="multilevel"/>
    <w:tmpl w:val="A63E1A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F972696"/>
    <w:multiLevelType w:val="hybridMultilevel"/>
    <w:tmpl w:val="412A62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DD0FAB"/>
    <w:multiLevelType w:val="multilevel"/>
    <w:tmpl w:val="7B3E7E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E745266"/>
    <w:multiLevelType w:val="hybridMultilevel"/>
    <w:tmpl w:val="B8AA04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0001D42"/>
    <w:multiLevelType w:val="multilevel"/>
    <w:tmpl w:val="02E0C91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41">
    <w:nsid w:val="61D20845"/>
    <w:multiLevelType w:val="hybridMultilevel"/>
    <w:tmpl w:val="E61ECE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1E96F46"/>
    <w:multiLevelType w:val="hybridMultilevel"/>
    <w:tmpl w:val="12E2C512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6C7A5D37"/>
    <w:multiLevelType w:val="hybridMultilevel"/>
    <w:tmpl w:val="B6E290BE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92A0BDE"/>
    <w:multiLevelType w:val="hybridMultilevel"/>
    <w:tmpl w:val="D772C292"/>
    <w:lvl w:ilvl="0" w:tplc="EBDACC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5">
    <w:nsid w:val="7C8438C6"/>
    <w:multiLevelType w:val="multilevel"/>
    <w:tmpl w:val="02E0C91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46">
    <w:nsid w:val="7CBF10E4"/>
    <w:multiLevelType w:val="multilevel"/>
    <w:tmpl w:val="42C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FFD67F1"/>
    <w:multiLevelType w:val="hybridMultilevel"/>
    <w:tmpl w:val="A296D5C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38"/>
  </w:num>
  <w:num w:numId="3">
    <w:abstractNumId w:val="12"/>
  </w:num>
  <w:num w:numId="4">
    <w:abstractNumId w:val="15"/>
  </w:num>
  <w:num w:numId="5">
    <w:abstractNumId w:val="28"/>
  </w:num>
  <w:num w:numId="6">
    <w:abstractNumId w:val="16"/>
  </w:num>
  <w:num w:numId="7">
    <w:abstractNumId w:val="27"/>
  </w:num>
  <w:num w:numId="8">
    <w:abstractNumId w:val="18"/>
  </w:num>
  <w:num w:numId="9">
    <w:abstractNumId w:val="24"/>
  </w:num>
  <w:num w:numId="10">
    <w:abstractNumId w:val="47"/>
  </w:num>
  <w:num w:numId="11">
    <w:abstractNumId w:val="43"/>
  </w:num>
  <w:num w:numId="12">
    <w:abstractNumId w:val="25"/>
  </w:num>
  <w:num w:numId="13">
    <w:abstractNumId w:val="30"/>
  </w:num>
  <w:num w:numId="14">
    <w:abstractNumId w:val="39"/>
  </w:num>
  <w:num w:numId="15">
    <w:abstractNumId w:val="29"/>
  </w:num>
  <w:num w:numId="16">
    <w:abstractNumId w:val="11"/>
  </w:num>
  <w:num w:numId="17">
    <w:abstractNumId w:val="17"/>
  </w:num>
  <w:num w:numId="18">
    <w:abstractNumId w:val="21"/>
  </w:num>
  <w:num w:numId="19">
    <w:abstractNumId w:val="13"/>
  </w:num>
  <w:num w:numId="20">
    <w:abstractNumId w:val="41"/>
  </w:num>
  <w:num w:numId="21">
    <w:abstractNumId w:val="42"/>
  </w:num>
  <w:num w:numId="22">
    <w:abstractNumId w:val="34"/>
  </w:num>
  <w:num w:numId="23">
    <w:abstractNumId w:val="37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6"/>
  </w:num>
  <w:num w:numId="36">
    <w:abstractNumId w:val="14"/>
  </w:num>
  <w:num w:numId="37">
    <w:abstractNumId w:val="19"/>
  </w:num>
  <w:num w:numId="38">
    <w:abstractNumId w:val="23"/>
  </w:num>
  <w:num w:numId="39">
    <w:abstractNumId w:val="35"/>
  </w:num>
  <w:num w:numId="40">
    <w:abstractNumId w:val="10"/>
  </w:num>
  <w:num w:numId="41">
    <w:abstractNumId w:val="22"/>
  </w:num>
  <w:num w:numId="42">
    <w:abstractNumId w:val="36"/>
  </w:num>
  <w:num w:numId="43">
    <w:abstractNumId w:val="20"/>
  </w:num>
  <w:num w:numId="44">
    <w:abstractNumId w:val="33"/>
  </w:num>
  <w:num w:numId="45">
    <w:abstractNumId w:val="26"/>
  </w:num>
  <w:num w:numId="46">
    <w:abstractNumId w:val="31"/>
  </w:num>
  <w:num w:numId="47">
    <w:abstractNumId w:val="4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A14"/>
    <w:rsid w:val="00004659"/>
    <w:rsid w:val="00020E51"/>
    <w:rsid w:val="00022839"/>
    <w:rsid w:val="00033B32"/>
    <w:rsid w:val="00045317"/>
    <w:rsid w:val="00052A2A"/>
    <w:rsid w:val="00063DB8"/>
    <w:rsid w:val="0008554E"/>
    <w:rsid w:val="000A2A4F"/>
    <w:rsid w:val="000F101D"/>
    <w:rsid w:val="0011201C"/>
    <w:rsid w:val="001176A4"/>
    <w:rsid w:val="0014575B"/>
    <w:rsid w:val="00187404"/>
    <w:rsid w:val="00196072"/>
    <w:rsid w:val="001C2A59"/>
    <w:rsid w:val="001F30FA"/>
    <w:rsid w:val="001F58FF"/>
    <w:rsid w:val="0020179E"/>
    <w:rsid w:val="00211E54"/>
    <w:rsid w:val="0021626B"/>
    <w:rsid w:val="00225A50"/>
    <w:rsid w:val="00254A71"/>
    <w:rsid w:val="002B1E63"/>
    <w:rsid w:val="002B3F24"/>
    <w:rsid w:val="002F30E0"/>
    <w:rsid w:val="002F7DB7"/>
    <w:rsid w:val="00304CDD"/>
    <w:rsid w:val="00305F69"/>
    <w:rsid w:val="00316B27"/>
    <w:rsid w:val="003543D6"/>
    <w:rsid w:val="0036234B"/>
    <w:rsid w:val="00367EC7"/>
    <w:rsid w:val="003C7C59"/>
    <w:rsid w:val="003D1962"/>
    <w:rsid w:val="003D6FF6"/>
    <w:rsid w:val="003E442B"/>
    <w:rsid w:val="00402730"/>
    <w:rsid w:val="004028B0"/>
    <w:rsid w:val="004116AF"/>
    <w:rsid w:val="00445D44"/>
    <w:rsid w:val="00455A68"/>
    <w:rsid w:val="00471FA4"/>
    <w:rsid w:val="00477EC4"/>
    <w:rsid w:val="004B461A"/>
    <w:rsid w:val="004D4F66"/>
    <w:rsid w:val="004E17CA"/>
    <w:rsid w:val="0051630A"/>
    <w:rsid w:val="00541C94"/>
    <w:rsid w:val="005767F6"/>
    <w:rsid w:val="0058315B"/>
    <w:rsid w:val="005B0707"/>
    <w:rsid w:val="005B6D08"/>
    <w:rsid w:val="005B7C6B"/>
    <w:rsid w:val="005D1FA6"/>
    <w:rsid w:val="005E52D9"/>
    <w:rsid w:val="005E6768"/>
    <w:rsid w:val="005F36C9"/>
    <w:rsid w:val="006015CB"/>
    <w:rsid w:val="006119E8"/>
    <w:rsid w:val="00620A14"/>
    <w:rsid w:val="006243CD"/>
    <w:rsid w:val="006308DF"/>
    <w:rsid w:val="00642F56"/>
    <w:rsid w:val="00643B82"/>
    <w:rsid w:val="006448A7"/>
    <w:rsid w:val="00662228"/>
    <w:rsid w:val="00695071"/>
    <w:rsid w:val="006959A0"/>
    <w:rsid w:val="006B2A00"/>
    <w:rsid w:val="006C202B"/>
    <w:rsid w:val="006D6B89"/>
    <w:rsid w:val="006E6121"/>
    <w:rsid w:val="006F0506"/>
    <w:rsid w:val="00755F3E"/>
    <w:rsid w:val="00764160"/>
    <w:rsid w:val="007755C0"/>
    <w:rsid w:val="007844D0"/>
    <w:rsid w:val="00794C83"/>
    <w:rsid w:val="007A1508"/>
    <w:rsid w:val="007A3AF6"/>
    <w:rsid w:val="007A5DEE"/>
    <w:rsid w:val="007A77D3"/>
    <w:rsid w:val="007B6AB0"/>
    <w:rsid w:val="007B7C0F"/>
    <w:rsid w:val="007C199D"/>
    <w:rsid w:val="007E036A"/>
    <w:rsid w:val="00805BB1"/>
    <w:rsid w:val="0080791E"/>
    <w:rsid w:val="00811714"/>
    <w:rsid w:val="008548C1"/>
    <w:rsid w:val="0085638B"/>
    <w:rsid w:val="008613C7"/>
    <w:rsid w:val="008B656B"/>
    <w:rsid w:val="008B6D66"/>
    <w:rsid w:val="008C49DC"/>
    <w:rsid w:val="008C593D"/>
    <w:rsid w:val="008D0ED8"/>
    <w:rsid w:val="008D5074"/>
    <w:rsid w:val="00904675"/>
    <w:rsid w:val="0091560D"/>
    <w:rsid w:val="00946DD1"/>
    <w:rsid w:val="009725F6"/>
    <w:rsid w:val="00975CCD"/>
    <w:rsid w:val="009E0C06"/>
    <w:rsid w:val="009E3D34"/>
    <w:rsid w:val="00A1523E"/>
    <w:rsid w:val="00A20F4D"/>
    <w:rsid w:val="00A26F37"/>
    <w:rsid w:val="00A363C1"/>
    <w:rsid w:val="00A63B25"/>
    <w:rsid w:val="00AA3EBD"/>
    <w:rsid w:val="00AA5F42"/>
    <w:rsid w:val="00AF2CBE"/>
    <w:rsid w:val="00B0352A"/>
    <w:rsid w:val="00B04376"/>
    <w:rsid w:val="00B1123E"/>
    <w:rsid w:val="00B54B5A"/>
    <w:rsid w:val="00B6603A"/>
    <w:rsid w:val="00B92281"/>
    <w:rsid w:val="00BA23C4"/>
    <w:rsid w:val="00BB032E"/>
    <w:rsid w:val="00BC6229"/>
    <w:rsid w:val="00C04F01"/>
    <w:rsid w:val="00C408A1"/>
    <w:rsid w:val="00C54675"/>
    <w:rsid w:val="00C558D4"/>
    <w:rsid w:val="00C70054"/>
    <w:rsid w:val="00C70DA6"/>
    <w:rsid w:val="00C81170"/>
    <w:rsid w:val="00CC6EF6"/>
    <w:rsid w:val="00CD7DE0"/>
    <w:rsid w:val="00CE2120"/>
    <w:rsid w:val="00D01B9E"/>
    <w:rsid w:val="00D032D4"/>
    <w:rsid w:val="00D46927"/>
    <w:rsid w:val="00D52695"/>
    <w:rsid w:val="00D757B7"/>
    <w:rsid w:val="00DC1754"/>
    <w:rsid w:val="00DE032A"/>
    <w:rsid w:val="00DF30CC"/>
    <w:rsid w:val="00E02A20"/>
    <w:rsid w:val="00E02B4A"/>
    <w:rsid w:val="00E85778"/>
    <w:rsid w:val="00E9733F"/>
    <w:rsid w:val="00EB3D98"/>
    <w:rsid w:val="00ED760C"/>
    <w:rsid w:val="00F030CB"/>
    <w:rsid w:val="00F3452B"/>
    <w:rsid w:val="00F412D9"/>
    <w:rsid w:val="00F523C8"/>
    <w:rsid w:val="00F576F2"/>
    <w:rsid w:val="00F720AD"/>
    <w:rsid w:val="00F90D8C"/>
    <w:rsid w:val="00F91BD7"/>
    <w:rsid w:val="00F9594C"/>
    <w:rsid w:val="00FA665D"/>
    <w:rsid w:val="00FA750B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BE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5F6"/>
    <w:rPr>
      <w:rFonts w:cs="Calibri"/>
      <w:lang w:val="bs-Latn-BA"/>
    </w:rPr>
  </w:style>
  <w:style w:type="character" w:customStyle="1" w:styleId="nw">
    <w:name w:val="nw"/>
    <w:basedOn w:val="DefaultParagraphFont"/>
    <w:uiPriority w:val="99"/>
    <w:rsid w:val="00477EC4"/>
  </w:style>
  <w:style w:type="paragraph" w:customStyle="1" w:styleId="pj">
    <w:name w:val="pj"/>
    <w:basedOn w:val="Normal"/>
    <w:uiPriority w:val="99"/>
    <w:rsid w:val="00F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99"/>
    <w:qFormat/>
    <w:rsid w:val="00B1123E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A20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F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2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F4D"/>
    <w:rPr>
      <w:sz w:val="22"/>
      <w:szCs w:val="22"/>
      <w:lang w:eastAsia="en-US"/>
    </w:rPr>
  </w:style>
  <w:style w:type="character" w:customStyle="1" w:styleId="ib">
    <w:name w:val="ib"/>
    <w:basedOn w:val="DefaultParagraphFont"/>
    <w:uiPriority w:val="99"/>
    <w:rsid w:val="00541C94"/>
  </w:style>
  <w:style w:type="character" w:styleId="Hyperlink">
    <w:name w:val="Hyperlink"/>
    <w:basedOn w:val="DefaultParagraphFont"/>
    <w:uiPriority w:val="99"/>
    <w:rsid w:val="00A63B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BB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6F0506"/>
    <w:pPr>
      <w:spacing w:before="100" w:beforeAutospacing="1" w:after="100" w:afterAutospacing="1" w:line="240" w:lineRule="auto"/>
    </w:pPr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99"/>
    <w:qFormat/>
    <w:locked/>
    <w:rsid w:val="006F050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757B7"/>
    <w:pPr>
      <w:spacing w:after="0" w:line="240" w:lineRule="auto"/>
    </w:pPr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408A1"/>
    <w:rPr>
      <w:sz w:val="20"/>
      <w:szCs w:val="20"/>
      <w:lang w:val="bs-Latn-BA" w:eastAsia="en-US"/>
    </w:rPr>
  </w:style>
  <w:style w:type="character" w:styleId="FootnoteReference">
    <w:name w:val="footnote reference"/>
    <w:basedOn w:val="DefaultParagraphFont"/>
    <w:uiPriority w:val="99"/>
    <w:semiHidden/>
    <w:rsid w:val="00D757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urski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00megsfree.com" TargetMode="External"/><Relationship Id="rId2" Type="http://schemas.openxmlformats.org/officeDocument/2006/relationships/hyperlink" Target="http://www.ekfak.kg.ac.rs" TargetMode="External"/><Relationship Id="rId1" Type="http://schemas.openxmlformats.org/officeDocument/2006/relationships/hyperlink" Target="http://www.dei.gov.ba" TargetMode="External"/><Relationship Id="rId5" Type="http://schemas.openxmlformats.org/officeDocument/2006/relationships/hyperlink" Target="http://www.ekfak.kg.ac.rs" TargetMode="External"/><Relationship Id="rId4" Type="http://schemas.openxmlformats.org/officeDocument/2006/relationships/hyperlink" Target="http://www.oliver.e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8199</Words>
  <Characters>46740</Characters>
  <Application>Microsoft Office Word</Application>
  <DocSecurity>0</DocSecurity>
  <Lines>389</Lines>
  <Paragraphs>109</Paragraphs>
  <ScaleCrop>false</ScaleCrop>
  <Company/>
  <LinksUpToDate>false</LinksUpToDate>
  <CharactersWithSpaces>54830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Vujke</dc:creator>
  <cp:keywords/>
  <dc:description/>
  <cp:lastModifiedBy>voodoo</cp:lastModifiedBy>
  <cp:revision>2</cp:revision>
  <dcterms:created xsi:type="dcterms:W3CDTF">2014-01-07T22:48:00Z</dcterms:created>
  <dcterms:modified xsi:type="dcterms:W3CDTF">2014-01-07T22:48:00Z</dcterms:modified>
</cp:coreProperties>
</file>